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E91" w:rsidRDefault="005B4E91" w:rsidP="005B4E91">
      <w:pPr>
        <w:spacing w:line="480" w:lineRule="exact"/>
        <w:rPr>
          <w:rFonts w:hAnsi="標楷體"/>
          <w:b/>
          <w:color w:val="000000"/>
          <w:sz w:val="28"/>
          <w:szCs w:val="28"/>
        </w:rPr>
      </w:pPr>
    </w:p>
    <w:p w:rsidR="005B4E91" w:rsidRDefault="005B4E91" w:rsidP="005B4E91">
      <w:pPr>
        <w:spacing w:line="480" w:lineRule="exact"/>
        <w:ind w:leftChars="150" w:left="901" w:hangingChars="193" w:hanging="541"/>
        <w:rPr>
          <w:rFonts w:hAnsi="標楷體"/>
          <w:b/>
          <w:sz w:val="28"/>
          <w:szCs w:val="28"/>
        </w:rPr>
      </w:pPr>
      <w:bookmarkStart w:id="0" w:name="_GoBack"/>
      <w:r>
        <w:rPr>
          <w:rFonts w:hAnsi="標楷體" w:hint="eastAsia"/>
          <w:b/>
          <w:color w:val="000000"/>
          <w:sz w:val="28"/>
          <w:szCs w:val="28"/>
        </w:rPr>
        <w:t>附件一：</w:t>
      </w:r>
      <w:r w:rsidRPr="002005F7">
        <w:rPr>
          <w:rFonts w:hAnsi="標楷體" w:hint="eastAsia"/>
          <w:b/>
          <w:color w:val="000000"/>
          <w:sz w:val="28"/>
          <w:szCs w:val="28"/>
        </w:rPr>
        <w:t>學生憂鬱及自殺（傷）防治</w:t>
      </w:r>
      <w:r w:rsidRPr="002005F7">
        <w:rPr>
          <w:rFonts w:hAnsi="標楷體" w:hint="eastAsia"/>
          <w:b/>
          <w:sz w:val="28"/>
          <w:szCs w:val="28"/>
        </w:rPr>
        <w:t>處理</w:t>
      </w:r>
      <w:r>
        <w:rPr>
          <w:rFonts w:hAnsi="標楷體" w:hint="eastAsia"/>
          <w:b/>
          <w:sz w:val="28"/>
          <w:szCs w:val="28"/>
        </w:rPr>
        <w:t>機制流程圖</w:t>
      </w:r>
    </w:p>
    <w:bookmarkEnd w:id="0"/>
    <w:p w:rsidR="005B4E91" w:rsidRDefault="005B4E91" w:rsidP="005B4E91">
      <w:pPr>
        <w:spacing w:line="480" w:lineRule="exact"/>
        <w:ind w:leftChars="150" w:left="823" w:hangingChars="193" w:hanging="4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152400</wp:posOffset>
                </wp:positionV>
                <wp:extent cx="5143500" cy="2514600"/>
                <wp:effectExtent l="8890" t="8890" r="10160" b="10160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E91" w:rsidRPr="00B8364A" w:rsidRDefault="005B4E91" w:rsidP="005B4E91">
                            <w:pPr>
                              <w:adjustRightInd w:val="0"/>
                              <w:snapToGrid w:val="0"/>
                              <w:spacing w:line="240" w:lineRule="atLeast"/>
                              <w:ind w:left="205" w:hangingChars="64" w:hanging="205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32"/>
                                <w:szCs w:val="32"/>
                                <w:u w:val="single"/>
                                <w:shd w:val="pct15" w:color="auto" w:fill="FFFFFF"/>
                              </w:rPr>
                            </w:pPr>
                            <w:r w:rsidRPr="00B8364A">
                              <w:rPr>
                                <w:rFonts w:eastAsia="標楷體" w:hint="eastAsia"/>
                                <w:b/>
                                <w:bCs/>
                                <w:sz w:val="32"/>
                                <w:szCs w:val="32"/>
                                <w:u w:val="single"/>
                                <w:shd w:val="pct15" w:color="auto" w:fill="FFFFFF"/>
                              </w:rPr>
                              <w:t>落實一級預防之各項措施</w:t>
                            </w:r>
                          </w:p>
                          <w:p w:rsidR="005B4E91" w:rsidRDefault="005B4E91" w:rsidP="005B4E91">
                            <w:pPr>
                              <w:adjustRightInd w:val="0"/>
                              <w:snapToGrid w:val="0"/>
                              <w:spacing w:line="240" w:lineRule="atLeast"/>
                              <w:ind w:left="154" w:hangingChars="64" w:hanging="154"/>
                            </w:pP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依「三級預防架構」律定相關處理措施</w:t>
                            </w:r>
                            <w:r>
                              <w:rPr>
                                <w:rFonts w:hint="eastAsia"/>
                              </w:rPr>
                              <w:t>：一級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全體教職員（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學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單位</w:t>
                            </w:r>
                            <w:r>
                              <w:rPr>
                                <w:rFonts w:hint="eastAsia"/>
                              </w:rPr>
                              <w:t>）、二級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校內諮商輔導專業人員（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輔導單位</w:t>
                            </w:r>
                            <w:r>
                              <w:rPr>
                                <w:rFonts w:hint="eastAsia"/>
                              </w:rPr>
                              <w:t>）、三級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建置校內外諮商輔導專業團隊（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校長室</w:t>
                            </w:r>
                            <w:r>
                              <w:rPr>
                                <w:rFonts w:hint="eastAsia"/>
                              </w:rPr>
                              <w:t>）。規劃並執行學生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篩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檢方案、強化教師之辨識能力及基本輔導概念（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輔導單位</w:t>
                            </w:r>
                            <w:r>
                              <w:rPr>
                                <w:rFonts w:hint="eastAsia"/>
                              </w:rPr>
                              <w:t>）；設置校內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外通報窗口、擬定校內查察策略及通報流程（含保密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保護機制）、（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學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單位</w:t>
                            </w:r>
                            <w:r>
                              <w:rPr>
                                <w:rFonts w:hint="eastAsia"/>
                              </w:rPr>
                              <w:t>）。</w:t>
                            </w:r>
                          </w:p>
                          <w:p w:rsidR="005B4E91" w:rsidRDefault="005B4E91" w:rsidP="005B4E91">
                            <w:pPr>
                              <w:adjustRightInd w:val="0"/>
                              <w:snapToGrid w:val="0"/>
                              <w:spacing w:line="240" w:lineRule="atLeast"/>
                              <w:ind w:left="154" w:hangingChars="64" w:hanging="154"/>
                            </w:pP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擬定並執行教育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宣導措施</w:t>
                            </w:r>
                            <w:r>
                              <w:rPr>
                                <w:rFonts w:hint="eastAsia"/>
                              </w:rPr>
                              <w:t>：以融入式教學方式落實學生情緒教育及生命教育於各學科（含綜合領域）之課程中（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教務單位</w:t>
                            </w:r>
                            <w:r>
                              <w:rPr>
                                <w:rFonts w:hint="eastAsia"/>
                              </w:rPr>
                              <w:t>）；宣導校內相關資源訊息，並提供師生緊急聯繫電話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管道資訊（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學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單位</w:t>
                            </w:r>
                            <w:r>
                              <w:rPr>
                                <w:rFonts w:hint="eastAsia"/>
                              </w:rPr>
                              <w:t>）；相關心理衛生之預防推廣活動之辦理（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輔導單位</w:t>
                            </w:r>
                            <w:r>
                              <w:rPr>
                                <w:rFonts w:hint="eastAsia"/>
                              </w:rPr>
                              <w:t>）。</w:t>
                            </w:r>
                          </w:p>
                          <w:p w:rsidR="005B4E91" w:rsidRDefault="005B4E91" w:rsidP="005B4E91">
                            <w:pPr>
                              <w:adjustRightInd w:val="0"/>
                              <w:snapToGrid w:val="0"/>
                              <w:spacing w:line="240" w:lineRule="atLeast"/>
                              <w:ind w:left="154" w:hangingChars="64" w:hanging="154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強化校園危機處理機制</w:t>
                            </w:r>
                            <w:r>
                              <w:rPr>
                                <w:rFonts w:hint="eastAsia"/>
                              </w:rPr>
                              <w:t>：將學生憂鬱及自殺（傷）事件納入既有危機處理流程中。（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校長室</w:t>
                            </w:r>
                            <w:r>
                              <w:rPr>
                                <w:rFonts w:hint="eastAsia"/>
                              </w:rPr>
                              <w:t>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7" o:spid="_x0000_s1026" type="#_x0000_t202" style="position:absolute;left:0;text-align:left;margin-left:81pt;margin-top:12pt;width:405pt;height:19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">
                <v:textbox>
                  <w:txbxContent>
                    <w:p w:rsidR="005B4E91" w:rsidRPr="00B8364A" w:rsidRDefault="005B4E91" w:rsidP="005B4E91">
                      <w:pPr>
                        <w:adjustRightInd w:val="0"/>
                        <w:snapToGrid w:val="0"/>
                        <w:spacing w:line="240" w:lineRule="atLeast"/>
                        <w:ind w:left="205" w:hangingChars="64" w:hanging="205"/>
                        <w:jc w:val="center"/>
                        <w:rPr>
                          <w:rFonts w:eastAsia="標楷體" w:hint="eastAsia"/>
                          <w:b/>
                          <w:bCs/>
                          <w:sz w:val="32"/>
                          <w:szCs w:val="32"/>
                          <w:u w:val="single"/>
                          <w:shd w:val="pct15" w:color="auto" w:fill="FFFFFF"/>
                        </w:rPr>
                      </w:pPr>
                      <w:r w:rsidRPr="00B8364A">
                        <w:rPr>
                          <w:rFonts w:eastAsia="標楷體" w:hint="eastAsia"/>
                          <w:b/>
                          <w:bCs/>
                          <w:sz w:val="32"/>
                          <w:szCs w:val="32"/>
                          <w:u w:val="single"/>
                          <w:shd w:val="pct15" w:color="auto" w:fill="FFFFFF"/>
                        </w:rPr>
                        <w:t>落實一級預防之各項措施</w:t>
                      </w:r>
                    </w:p>
                    <w:p w:rsidR="005B4E91" w:rsidRDefault="005B4E91" w:rsidP="005B4E91">
                      <w:pPr>
                        <w:adjustRightInd w:val="0"/>
                        <w:snapToGrid w:val="0"/>
                        <w:spacing w:line="240" w:lineRule="atLeast"/>
                        <w:ind w:left="154" w:hangingChars="64" w:hanging="154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1.</w:t>
                      </w:r>
                      <w:r>
                        <w:rPr>
                          <w:rFonts w:hint="eastAsia"/>
                          <w:b/>
                          <w:bCs/>
                          <w:u w:val="single"/>
                        </w:rPr>
                        <w:t>依「三級預防架構」律定相關處理措施</w:t>
                      </w:r>
                      <w:r>
                        <w:rPr>
                          <w:rFonts w:hint="eastAsia"/>
                        </w:rPr>
                        <w:t>：一級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全體教職員（</w:t>
                      </w:r>
                      <w:r>
                        <w:rPr>
                          <w:rFonts w:hint="eastAsia"/>
                          <w:b/>
                          <w:bCs/>
                          <w:u w:val="single"/>
                        </w:rPr>
                        <w:t>學</w:t>
                      </w:r>
                      <w:proofErr w:type="gramStart"/>
                      <w:r>
                        <w:rPr>
                          <w:rFonts w:hint="eastAsia"/>
                          <w:b/>
                          <w:bCs/>
                          <w:u w:val="single"/>
                        </w:rPr>
                        <w:t>務</w:t>
                      </w:r>
                      <w:proofErr w:type="gramEnd"/>
                      <w:r>
                        <w:rPr>
                          <w:rFonts w:hint="eastAsia"/>
                          <w:b/>
                          <w:bCs/>
                          <w:u w:val="single"/>
                        </w:rPr>
                        <w:t>單位</w:t>
                      </w:r>
                      <w:r>
                        <w:rPr>
                          <w:rFonts w:hint="eastAsia"/>
                        </w:rPr>
                        <w:t>）、二級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校內諮商輔導專業人員（</w:t>
                      </w:r>
                      <w:r>
                        <w:rPr>
                          <w:rFonts w:hint="eastAsia"/>
                          <w:b/>
                          <w:bCs/>
                          <w:u w:val="single"/>
                        </w:rPr>
                        <w:t>輔導單位</w:t>
                      </w:r>
                      <w:r>
                        <w:rPr>
                          <w:rFonts w:hint="eastAsia"/>
                        </w:rPr>
                        <w:t>）、三級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建置校內外諮商輔導專業團隊（</w:t>
                      </w:r>
                      <w:r>
                        <w:rPr>
                          <w:rFonts w:hint="eastAsia"/>
                          <w:b/>
                          <w:bCs/>
                          <w:u w:val="single"/>
                        </w:rPr>
                        <w:t>校長室</w:t>
                      </w:r>
                      <w:r>
                        <w:rPr>
                          <w:rFonts w:hint="eastAsia"/>
                        </w:rPr>
                        <w:t>）。規劃並執行學生</w:t>
                      </w:r>
                      <w:proofErr w:type="gramStart"/>
                      <w:r>
                        <w:rPr>
                          <w:rFonts w:hint="eastAsia"/>
                        </w:rPr>
                        <w:t>篩</w:t>
                      </w:r>
                      <w:proofErr w:type="gramEnd"/>
                      <w:r>
                        <w:rPr>
                          <w:rFonts w:hint="eastAsia"/>
                        </w:rPr>
                        <w:t>檢方案、強化教師之辨識能力及基本輔導概念（</w:t>
                      </w:r>
                      <w:r>
                        <w:rPr>
                          <w:rFonts w:hint="eastAsia"/>
                          <w:b/>
                          <w:bCs/>
                          <w:u w:val="single"/>
                        </w:rPr>
                        <w:t>輔導單位</w:t>
                      </w:r>
                      <w:r>
                        <w:rPr>
                          <w:rFonts w:hint="eastAsia"/>
                        </w:rPr>
                        <w:t>）；設置校內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外通報窗口、擬定校內查察策略及通報流程（含保密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保護機制）、（</w:t>
                      </w:r>
                      <w:r>
                        <w:rPr>
                          <w:rFonts w:hint="eastAsia"/>
                          <w:b/>
                          <w:bCs/>
                          <w:u w:val="single"/>
                        </w:rPr>
                        <w:t>學</w:t>
                      </w:r>
                      <w:proofErr w:type="gramStart"/>
                      <w:r>
                        <w:rPr>
                          <w:rFonts w:hint="eastAsia"/>
                          <w:b/>
                          <w:bCs/>
                          <w:u w:val="single"/>
                        </w:rPr>
                        <w:t>務</w:t>
                      </w:r>
                      <w:proofErr w:type="gramEnd"/>
                      <w:r>
                        <w:rPr>
                          <w:rFonts w:hint="eastAsia"/>
                          <w:b/>
                          <w:bCs/>
                          <w:u w:val="single"/>
                        </w:rPr>
                        <w:t>單位</w:t>
                      </w:r>
                      <w:r>
                        <w:rPr>
                          <w:rFonts w:hint="eastAsia"/>
                        </w:rPr>
                        <w:t>）。</w:t>
                      </w:r>
                    </w:p>
                    <w:p w:rsidR="005B4E91" w:rsidRDefault="005B4E91" w:rsidP="005B4E91">
                      <w:pPr>
                        <w:adjustRightInd w:val="0"/>
                        <w:snapToGrid w:val="0"/>
                        <w:spacing w:line="240" w:lineRule="atLeast"/>
                        <w:ind w:left="154" w:hangingChars="64" w:hanging="154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2.</w:t>
                      </w:r>
                      <w:r>
                        <w:rPr>
                          <w:rFonts w:hint="eastAsia"/>
                          <w:b/>
                          <w:bCs/>
                          <w:u w:val="single"/>
                        </w:rPr>
                        <w:t>擬定並執行教育</w:t>
                      </w:r>
                      <w:r>
                        <w:rPr>
                          <w:rFonts w:hint="eastAsia"/>
                          <w:b/>
                          <w:bCs/>
                          <w:u w:val="single"/>
                        </w:rPr>
                        <w:t>/</w:t>
                      </w:r>
                      <w:r>
                        <w:rPr>
                          <w:rFonts w:hint="eastAsia"/>
                          <w:b/>
                          <w:bCs/>
                          <w:u w:val="single"/>
                        </w:rPr>
                        <w:t>宣導措施</w:t>
                      </w:r>
                      <w:r>
                        <w:rPr>
                          <w:rFonts w:hint="eastAsia"/>
                        </w:rPr>
                        <w:t>：以融入式教學方式落實學生情緒教育及生命教育於各學科（含綜合領域）之課程中（</w:t>
                      </w:r>
                      <w:r>
                        <w:rPr>
                          <w:rFonts w:hint="eastAsia"/>
                          <w:b/>
                          <w:bCs/>
                          <w:u w:val="single"/>
                        </w:rPr>
                        <w:t>教務單位</w:t>
                      </w:r>
                      <w:r>
                        <w:rPr>
                          <w:rFonts w:hint="eastAsia"/>
                        </w:rPr>
                        <w:t>）；宣導校內相關資源訊息，並提供師生緊急聯繫電話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管道資訊（</w:t>
                      </w:r>
                      <w:r>
                        <w:rPr>
                          <w:rFonts w:hint="eastAsia"/>
                          <w:b/>
                          <w:bCs/>
                          <w:u w:val="single"/>
                        </w:rPr>
                        <w:t>學</w:t>
                      </w:r>
                      <w:proofErr w:type="gramStart"/>
                      <w:r>
                        <w:rPr>
                          <w:rFonts w:hint="eastAsia"/>
                          <w:b/>
                          <w:bCs/>
                          <w:u w:val="single"/>
                        </w:rPr>
                        <w:t>務</w:t>
                      </w:r>
                      <w:proofErr w:type="gramEnd"/>
                      <w:r>
                        <w:rPr>
                          <w:rFonts w:hint="eastAsia"/>
                          <w:b/>
                          <w:bCs/>
                          <w:u w:val="single"/>
                        </w:rPr>
                        <w:t>單位</w:t>
                      </w:r>
                      <w:r>
                        <w:rPr>
                          <w:rFonts w:hint="eastAsia"/>
                        </w:rPr>
                        <w:t>）；相關心理衛生之預防推廣活動之辦理（</w:t>
                      </w:r>
                      <w:r>
                        <w:rPr>
                          <w:rFonts w:hint="eastAsia"/>
                          <w:b/>
                          <w:bCs/>
                          <w:u w:val="single"/>
                        </w:rPr>
                        <w:t>輔導單位</w:t>
                      </w:r>
                      <w:r>
                        <w:rPr>
                          <w:rFonts w:hint="eastAsia"/>
                        </w:rPr>
                        <w:t>）。</w:t>
                      </w:r>
                    </w:p>
                    <w:p w:rsidR="005B4E91" w:rsidRDefault="005B4E91" w:rsidP="005B4E91">
                      <w:pPr>
                        <w:adjustRightInd w:val="0"/>
                        <w:snapToGrid w:val="0"/>
                        <w:spacing w:line="240" w:lineRule="atLeast"/>
                        <w:ind w:left="154" w:hangingChars="64" w:hanging="154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</w:rPr>
                        <w:t>3.</w:t>
                      </w:r>
                      <w:r>
                        <w:rPr>
                          <w:rFonts w:hint="eastAsia"/>
                          <w:b/>
                          <w:bCs/>
                          <w:u w:val="single"/>
                        </w:rPr>
                        <w:t>強化校園危機處理機制</w:t>
                      </w:r>
                      <w:r>
                        <w:rPr>
                          <w:rFonts w:hint="eastAsia"/>
                        </w:rPr>
                        <w:t>：將學生憂鬱及自殺（傷）事件納入既有危機處理流程中。（</w:t>
                      </w:r>
                      <w:r>
                        <w:rPr>
                          <w:rFonts w:hint="eastAsia"/>
                          <w:b/>
                          <w:bCs/>
                          <w:u w:val="single"/>
                        </w:rPr>
                        <w:t>校長室</w:t>
                      </w:r>
                      <w:r>
                        <w:rPr>
                          <w:rFonts w:hint="eastAsia"/>
                        </w:rPr>
                        <w:t>）。</w:t>
                      </w:r>
                    </w:p>
                  </w:txbxContent>
                </v:textbox>
              </v:shape>
            </w:pict>
          </mc:Fallback>
        </mc:AlternateContent>
      </w:r>
    </w:p>
    <w:p w:rsidR="005B4E91" w:rsidRDefault="005B4E91" w:rsidP="005B4E91">
      <w:pPr>
        <w:pStyle w:val="a4"/>
        <w:spacing w:line="380" w:lineRule="exact"/>
        <w:ind w:left="1440" w:hanging="14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101600</wp:posOffset>
                </wp:positionV>
                <wp:extent cx="571500" cy="1828800"/>
                <wp:effectExtent l="8890" t="5715" r="10160" b="13335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E91" w:rsidRDefault="005B4E91" w:rsidP="005B4E91">
                            <w:pPr>
                              <w:pStyle w:val="21"/>
                            </w:pPr>
                            <w:r>
                              <w:rPr>
                                <w:rFonts w:hint="eastAsia"/>
                              </w:rPr>
                              <w:t>發生之前（預防／宣導）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6" o:spid="_x0000_s1027" type="#_x0000_t202" style="position:absolute;left:0;text-align:left;margin-left:9pt;margin-top:8pt;width:45pt;height:2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">
                <v:textbox style="layout-flow:vertical-ideographic">
                  <w:txbxContent>
                    <w:p w:rsidR="005B4E91" w:rsidRDefault="005B4E91" w:rsidP="005B4E91">
                      <w:pPr>
                        <w:pStyle w:val="21"/>
                      </w:pPr>
                      <w:r>
                        <w:rPr>
                          <w:rFonts w:hint="eastAsia"/>
                        </w:rPr>
                        <w:t>發生之前（</w:t>
                      </w:r>
                      <w:r>
                        <w:rPr>
                          <w:rFonts w:hint="eastAsia"/>
                        </w:rPr>
                        <w:t>預防／宣導）</w:t>
                      </w:r>
                    </w:p>
                  </w:txbxContent>
                </v:textbox>
              </v:shape>
            </w:pict>
          </mc:Fallback>
        </mc:AlternateContent>
      </w:r>
    </w:p>
    <w:p w:rsidR="005B4E91" w:rsidRDefault="005B4E91" w:rsidP="005B4E91">
      <w:pPr>
        <w:pStyle w:val="a4"/>
        <w:spacing w:line="380" w:lineRule="exact"/>
        <w:ind w:left="1440" w:hanging="1440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431800</wp:posOffset>
                </wp:positionV>
                <wp:extent cx="457200" cy="0"/>
                <wp:effectExtent l="8890" t="5715" r="10160" b="13335"/>
                <wp:wrapNone/>
                <wp:docPr id="15" name="直線接點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5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34pt" to="81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3860800</wp:posOffset>
                </wp:positionV>
                <wp:extent cx="342900" cy="0"/>
                <wp:effectExtent l="8890" t="53340" r="19685" b="60960"/>
                <wp:wrapNone/>
                <wp:docPr id="14" name="直線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304pt" to="1in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">
                <v:stroke endarrow="block"/>
              </v:line>
            </w:pict>
          </mc:Fallback>
        </mc:AlternateContent>
      </w:r>
    </w:p>
    <w:p w:rsidR="005B4E91" w:rsidRPr="003E0735" w:rsidRDefault="005B4E91" w:rsidP="005B4E91"/>
    <w:p w:rsidR="005B4E91" w:rsidRPr="003E0735" w:rsidRDefault="005B4E91" w:rsidP="005B4E91"/>
    <w:p w:rsidR="005B4E91" w:rsidRPr="003E0735" w:rsidRDefault="005B4E91" w:rsidP="005B4E91"/>
    <w:p w:rsidR="005B4E91" w:rsidRPr="003E0735" w:rsidRDefault="005B4E91" w:rsidP="005B4E91"/>
    <w:p w:rsidR="005B4E91" w:rsidRPr="003E0735" w:rsidRDefault="005B4E91" w:rsidP="005B4E91"/>
    <w:p w:rsidR="005B4E91" w:rsidRPr="006A50E0" w:rsidRDefault="005B4E91" w:rsidP="005B4E91">
      <w:pPr>
        <w:snapToGrid w:val="0"/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241300</wp:posOffset>
                </wp:positionV>
                <wp:extent cx="0" cy="749300"/>
                <wp:effectExtent l="56515" t="8890" r="57785" b="22860"/>
                <wp:wrapNone/>
                <wp:docPr id="13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9pt" to="27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">
                <v:stroke endarrow="block"/>
              </v:line>
            </w:pict>
          </mc:Fallback>
        </mc:AlternateContent>
      </w:r>
    </w:p>
    <w:p w:rsidR="005B4E91" w:rsidRPr="003E0735" w:rsidRDefault="005B4E91" w:rsidP="005B4E91"/>
    <w:p w:rsidR="005B4E91" w:rsidRPr="003E0735" w:rsidRDefault="005B4E91" w:rsidP="005B4E9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88900</wp:posOffset>
                </wp:positionV>
                <wp:extent cx="0" cy="457200"/>
                <wp:effectExtent l="56515" t="8890" r="57785" b="19685"/>
                <wp:wrapNone/>
                <wp:docPr id="12" name="直線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7pt" to="324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">
                <v:stroke endarrow="block"/>
              </v:line>
            </w:pict>
          </mc:Fallback>
        </mc:AlternateContent>
      </w:r>
    </w:p>
    <w:p w:rsidR="005B4E91" w:rsidRPr="003E0735" w:rsidRDefault="005B4E91" w:rsidP="005B4E91"/>
    <w:p w:rsidR="005B4E91" w:rsidRPr="003E0735" w:rsidRDefault="005B4E91" w:rsidP="005B4E9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88900</wp:posOffset>
                </wp:positionV>
                <wp:extent cx="457200" cy="3657600"/>
                <wp:effectExtent l="8890" t="8890" r="10160" b="1016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E91" w:rsidRDefault="005B4E91" w:rsidP="005B4E91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Cs w:val="28"/>
                              </w:rPr>
                              <w:t>學校危機處理（危機處理小組）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" o:spid="_x0000_s1028" type="#_x0000_t202" style="position:absolute;margin-left:1in;margin-top:7pt;width:36pt;height:4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">
                <v:textbox style="layout-flow:vertical-ideographic">
                  <w:txbxContent>
                    <w:p w:rsidR="005B4E91" w:rsidRDefault="005B4E91" w:rsidP="005B4E91">
                      <w:pPr>
                        <w:jc w:val="center"/>
                      </w:pPr>
                      <w:r>
                        <w:rPr>
                          <w:rFonts w:ascii="標楷體" w:eastAsia="標楷體" w:hint="eastAsia"/>
                          <w:bCs/>
                          <w:szCs w:val="28"/>
                        </w:rPr>
                        <w:t>學校危機處理（</w:t>
                      </w:r>
                      <w:r>
                        <w:rPr>
                          <w:rFonts w:ascii="標楷體" w:eastAsia="標楷體" w:hint="eastAsia"/>
                          <w:bCs/>
                          <w:szCs w:val="28"/>
                        </w:rPr>
                        <w:t>危機處理小組）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88900</wp:posOffset>
                </wp:positionV>
                <wp:extent cx="457200" cy="3251200"/>
                <wp:effectExtent l="8890" t="8890" r="10160" b="698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25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E91" w:rsidRDefault="005B4E91" w:rsidP="005B4E91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Cs w:val="28"/>
                              </w:rPr>
                              <w:t>發生之時（學校當下之立即處置）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" o:spid="_x0000_s1029" type="#_x0000_t202" style="position:absolute;margin-left:9pt;margin-top:7pt;width:36pt;height:25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">
                <v:textbox style="layout-flow:vertical-ideographic">
                  <w:txbxContent>
                    <w:p w:rsidR="005B4E91" w:rsidRDefault="005B4E91" w:rsidP="005B4E91">
                      <w:pPr>
                        <w:jc w:val="center"/>
                      </w:pPr>
                      <w:r>
                        <w:rPr>
                          <w:rFonts w:ascii="標楷體" w:eastAsia="標楷體" w:hint="eastAsia"/>
                          <w:bCs/>
                          <w:szCs w:val="28"/>
                        </w:rPr>
                        <w:t>發生之時（</w:t>
                      </w:r>
                      <w:r>
                        <w:rPr>
                          <w:rFonts w:ascii="標楷體" w:eastAsia="標楷體" w:hint="eastAsia"/>
                          <w:bCs/>
                          <w:szCs w:val="28"/>
                        </w:rPr>
                        <w:t>學校當下之立即處置）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88900</wp:posOffset>
                </wp:positionV>
                <wp:extent cx="4495800" cy="952500"/>
                <wp:effectExtent l="8890" t="8890" r="10160" b="1016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E91" w:rsidRPr="00B8364A" w:rsidRDefault="005B4E91" w:rsidP="005B4E91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32"/>
                                <w:szCs w:val="32"/>
                                <w:u w:val="single"/>
                                <w:shd w:val="pct15" w:color="auto" w:fill="FFFFFF"/>
                              </w:rPr>
                            </w:pPr>
                            <w:r w:rsidRPr="00B8364A">
                              <w:rPr>
                                <w:rFonts w:ascii="標楷體" w:eastAsia="標楷體" w:hint="eastAsia"/>
                                <w:b/>
                                <w:sz w:val="32"/>
                                <w:szCs w:val="32"/>
                                <w:u w:val="single"/>
                                <w:shd w:val="pct15" w:color="auto" w:fill="FFFFFF"/>
                              </w:rPr>
                              <w:t>通報</w:t>
                            </w:r>
                          </w:p>
                          <w:p w:rsidR="005B4E91" w:rsidRDefault="005B4E91" w:rsidP="005B4E91">
                            <w:pPr>
                              <w:adjustRightInd w:val="0"/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學校人員（導師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教師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行政人員等）於知悉事件發生時，立即依通報機制落實通報（校內、外通報），並啟動危機處理機制。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" o:spid="_x0000_s1030" type="#_x0000_t202" style="position:absolute;margin-left:2in;margin-top:7pt;width:354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">
                <v:textbox>
                  <w:txbxContent>
                    <w:p w:rsidR="005B4E91" w:rsidRPr="00B8364A" w:rsidRDefault="005B4E91" w:rsidP="005B4E91">
                      <w:pPr>
                        <w:jc w:val="center"/>
                        <w:rPr>
                          <w:rFonts w:ascii="標楷體" w:eastAsia="標楷體" w:hint="eastAsia"/>
                          <w:b/>
                          <w:sz w:val="32"/>
                          <w:szCs w:val="32"/>
                          <w:u w:val="single"/>
                          <w:shd w:val="pct15" w:color="auto" w:fill="FFFFFF"/>
                        </w:rPr>
                      </w:pPr>
                      <w:r w:rsidRPr="00B8364A">
                        <w:rPr>
                          <w:rFonts w:ascii="標楷體" w:eastAsia="標楷體" w:hint="eastAsia"/>
                          <w:b/>
                          <w:sz w:val="32"/>
                          <w:szCs w:val="32"/>
                          <w:u w:val="single"/>
                          <w:shd w:val="pct15" w:color="auto" w:fill="FFFFFF"/>
                        </w:rPr>
                        <w:t>通報</w:t>
                      </w:r>
                    </w:p>
                    <w:p w:rsidR="005B4E91" w:rsidRDefault="005B4E91" w:rsidP="005B4E91">
                      <w:pPr>
                        <w:adjustRightInd w:val="0"/>
                        <w:snapToGrid w:val="0"/>
                        <w:spacing w:line="24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學校人員（導師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教師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行政人員等）於知悉事件發生時，立即依通報機制落實通報（校內、外通報），並啟動危機處理機制。</w:t>
                      </w:r>
                    </w:p>
                  </w:txbxContent>
                </v:textbox>
              </v:shape>
            </w:pict>
          </mc:Fallback>
        </mc:AlternateContent>
      </w:r>
    </w:p>
    <w:p w:rsidR="005B4E91" w:rsidRPr="003E0735" w:rsidRDefault="005B4E91" w:rsidP="005B4E91"/>
    <w:p w:rsidR="005B4E91" w:rsidRPr="003E0735" w:rsidRDefault="005B4E91" w:rsidP="005B4E91"/>
    <w:p w:rsidR="005B4E91" w:rsidRPr="003E0735" w:rsidRDefault="005B4E91" w:rsidP="005B4E9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127000</wp:posOffset>
                </wp:positionV>
                <wp:extent cx="457200" cy="914400"/>
                <wp:effectExtent l="8890" t="8890" r="10160" b="10160"/>
                <wp:wrapNone/>
                <wp:docPr id="8" name="直線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8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0pt" to="2in,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"/>
            </w:pict>
          </mc:Fallback>
        </mc:AlternateContent>
      </w:r>
    </w:p>
    <w:p w:rsidR="005B4E91" w:rsidRPr="003E0735" w:rsidRDefault="005B4E91" w:rsidP="005B4E91"/>
    <w:p w:rsidR="005B4E91" w:rsidRPr="003E0735" w:rsidRDefault="005B4E91" w:rsidP="005B4E91"/>
    <w:p w:rsidR="005B4E91" w:rsidRPr="003E0735" w:rsidRDefault="005B4E91" w:rsidP="005B4E9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88900</wp:posOffset>
                </wp:positionV>
                <wp:extent cx="4495800" cy="2171700"/>
                <wp:effectExtent l="8890" t="8890" r="10160" b="1016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E91" w:rsidRPr="00B8364A" w:rsidRDefault="005B4E91" w:rsidP="005B4E91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32"/>
                                <w:szCs w:val="32"/>
                                <w:u w:val="single"/>
                                <w:shd w:val="pct15" w:color="auto" w:fill="FFFFFF"/>
                              </w:rPr>
                            </w:pPr>
                            <w:r w:rsidRPr="00B8364A">
                              <w:rPr>
                                <w:rFonts w:ascii="標楷體" w:eastAsia="標楷體" w:hint="eastAsia"/>
                                <w:b/>
                                <w:sz w:val="32"/>
                                <w:szCs w:val="32"/>
                                <w:u w:val="single"/>
                                <w:shd w:val="pct15" w:color="auto" w:fill="FFFFFF"/>
                              </w:rPr>
                              <w:t>處理</w:t>
                            </w:r>
                          </w:p>
                          <w:p w:rsidR="005B4E91" w:rsidRDefault="005B4E91" w:rsidP="005B4E91">
                            <w:pPr>
                              <w:adjustRightInd w:val="0"/>
                              <w:snapToGrid w:val="0"/>
                              <w:spacing w:line="240" w:lineRule="atLeast"/>
                              <w:ind w:left="154" w:hangingChars="64" w:hanging="154"/>
                            </w:pP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校內：當事人之醫療處理（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醫療人員</w:t>
                            </w:r>
                            <w:r>
                              <w:rPr>
                                <w:rFonts w:hint="eastAsia"/>
                              </w:rPr>
                              <w:t>）、當事人家屬之聯繫（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學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單位</w:t>
                            </w:r>
                            <w:r>
                              <w:rPr>
                                <w:rFonts w:hint="eastAsia"/>
                              </w:rPr>
                              <w:t>）、事件之對外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媒體發言（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發言人</w:t>
                            </w:r>
                            <w:r>
                              <w:rPr>
                                <w:rFonts w:hint="eastAsia"/>
                              </w:rPr>
                              <w:t>）、當事人（自殺未遂）及相關師生之心理諮商輔導（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輔導單位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導師</w:t>
                            </w:r>
                            <w:r>
                              <w:rPr>
                                <w:rFonts w:hint="eastAsia"/>
                              </w:rPr>
                              <w:t>）、當事人（憂鬱或自殺未遂）成績或課程安排之彈性處理（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教務單位</w:t>
                            </w:r>
                            <w:r>
                              <w:rPr>
                                <w:rFonts w:hint="eastAsia"/>
                              </w:rPr>
                              <w:t>）、當事人（憂鬱或自殺未遂）請假相關事宜之彈性處理（</w:t>
                            </w:r>
                            <w:r w:rsidRPr="0066192C">
                              <w:rPr>
                                <w:rFonts w:hint="eastAsia"/>
                                <w:b/>
                                <w:u w:val="single"/>
                              </w:rPr>
                              <w:t>學</w:t>
                            </w:r>
                            <w:proofErr w:type="gramStart"/>
                            <w:r w:rsidRPr="0066192C"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單位</w:t>
                            </w:r>
                            <w:r>
                              <w:rPr>
                                <w:rFonts w:hint="eastAsia"/>
                              </w:rPr>
                              <w:t>）。</w:t>
                            </w:r>
                          </w:p>
                          <w:p w:rsidR="005B4E91" w:rsidRDefault="005B4E91" w:rsidP="005B4E91">
                            <w:pPr>
                              <w:adjustRightInd w:val="0"/>
                              <w:snapToGrid w:val="0"/>
                              <w:spacing w:line="240" w:lineRule="atLeast"/>
                              <w:ind w:left="154" w:hangingChars="64" w:hanging="154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校外：校外機制及資源之引進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介入（醫療人員、精神科醫師、心理師、社工師等）</w:t>
                            </w:r>
                          </w:p>
                          <w:p w:rsidR="005B4E91" w:rsidRDefault="005B4E91" w:rsidP="005B4E91">
                            <w:pPr>
                              <w:adjustRightInd w:val="0"/>
                              <w:snapToGrid w:val="0"/>
                              <w:spacing w:line="240" w:lineRule="atLeast"/>
                              <w:ind w:left="154" w:hangingChars="64" w:hanging="154"/>
                            </w:pPr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</w:rPr>
                              <w:t>律定後續處理之評估機制</w:t>
                            </w:r>
                          </w:p>
                          <w:p w:rsidR="005B4E91" w:rsidRDefault="005B4E91" w:rsidP="005B4E91">
                            <w:pPr>
                              <w:adjustRightInd w:val="0"/>
                              <w:snapToGrid w:val="0"/>
                              <w:spacing w:line="240" w:lineRule="atLeast"/>
                              <w:ind w:left="179" w:hangingChars="64" w:hanging="179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" o:spid="_x0000_s1031" type="#_x0000_t202" style="position:absolute;margin-left:135pt;margin-top:7pt;width:354pt;height:17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">
                <v:textbox>
                  <w:txbxContent>
                    <w:p w:rsidR="005B4E91" w:rsidRPr="00B8364A" w:rsidRDefault="005B4E91" w:rsidP="005B4E91">
                      <w:pPr>
                        <w:jc w:val="center"/>
                        <w:rPr>
                          <w:rFonts w:ascii="標楷體" w:eastAsia="標楷體" w:hint="eastAsia"/>
                          <w:b/>
                          <w:sz w:val="32"/>
                          <w:szCs w:val="32"/>
                          <w:u w:val="single"/>
                          <w:shd w:val="pct15" w:color="auto" w:fill="FFFFFF"/>
                        </w:rPr>
                      </w:pPr>
                      <w:r w:rsidRPr="00B8364A">
                        <w:rPr>
                          <w:rFonts w:ascii="標楷體" w:eastAsia="標楷體" w:hint="eastAsia"/>
                          <w:b/>
                          <w:sz w:val="32"/>
                          <w:szCs w:val="32"/>
                          <w:u w:val="single"/>
                          <w:shd w:val="pct15" w:color="auto" w:fill="FFFFFF"/>
                        </w:rPr>
                        <w:t>處理</w:t>
                      </w:r>
                    </w:p>
                    <w:p w:rsidR="005B4E91" w:rsidRDefault="005B4E91" w:rsidP="005B4E91">
                      <w:pPr>
                        <w:adjustRightInd w:val="0"/>
                        <w:snapToGrid w:val="0"/>
                        <w:spacing w:line="240" w:lineRule="atLeast"/>
                        <w:ind w:left="154" w:hangingChars="64" w:hanging="154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1.</w:t>
                      </w:r>
                      <w:r>
                        <w:rPr>
                          <w:rFonts w:hint="eastAsia"/>
                        </w:rPr>
                        <w:t>校內：當事人之醫療處理（</w:t>
                      </w:r>
                      <w:r>
                        <w:rPr>
                          <w:rFonts w:hint="eastAsia"/>
                          <w:b/>
                          <w:bCs/>
                          <w:u w:val="single"/>
                        </w:rPr>
                        <w:t>醫療人員</w:t>
                      </w:r>
                      <w:r>
                        <w:rPr>
                          <w:rFonts w:hint="eastAsia"/>
                        </w:rPr>
                        <w:t>）、當事人家屬之聯繫（</w:t>
                      </w:r>
                      <w:r>
                        <w:rPr>
                          <w:rFonts w:hint="eastAsia"/>
                          <w:b/>
                          <w:bCs/>
                          <w:u w:val="single"/>
                        </w:rPr>
                        <w:t>學</w:t>
                      </w:r>
                      <w:proofErr w:type="gramStart"/>
                      <w:r>
                        <w:rPr>
                          <w:rFonts w:hint="eastAsia"/>
                          <w:b/>
                          <w:bCs/>
                          <w:u w:val="single"/>
                        </w:rPr>
                        <w:t>務</w:t>
                      </w:r>
                      <w:proofErr w:type="gramEnd"/>
                      <w:r>
                        <w:rPr>
                          <w:rFonts w:hint="eastAsia"/>
                          <w:b/>
                          <w:bCs/>
                          <w:u w:val="single"/>
                        </w:rPr>
                        <w:t>單位</w:t>
                      </w:r>
                      <w:r>
                        <w:rPr>
                          <w:rFonts w:hint="eastAsia"/>
                        </w:rPr>
                        <w:t>）、事件之對外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媒體發言（</w:t>
                      </w:r>
                      <w:r>
                        <w:rPr>
                          <w:rFonts w:hint="eastAsia"/>
                          <w:b/>
                          <w:bCs/>
                          <w:u w:val="single"/>
                        </w:rPr>
                        <w:t>發言人</w:t>
                      </w:r>
                      <w:r>
                        <w:rPr>
                          <w:rFonts w:hint="eastAsia"/>
                        </w:rPr>
                        <w:t>）、當事人（自殺未遂）及相關師生之心理諮商輔導（</w:t>
                      </w:r>
                      <w:r>
                        <w:rPr>
                          <w:rFonts w:hint="eastAsia"/>
                          <w:b/>
                          <w:bCs/>
                          <w:u w:val="single"/>
                        </w:rPr>
                        <w:t>輔導單位</w:t>
                      </w:r>
                      <w:r>
                        <w:rPr>
                          <w:rFonts w:hint="eastAsia"/>
                          <w:b/>
                          <w:bCs/>
                          <w:u w:val="single"/>
                        </w:rPr>
                        <w:t>/</w:t>
                      </w:r>
                      <w:r>
                        <w:rPr>
                          <w:rFonts w:hint="eastAsia"/>
                          <w:b/>
                          <w:bCs/>
                          <w:u w:val="single"/>
                        </w:rPr>
                        <w:t>導師</w:t>
                      </w:r>
                      <w:r>
                        <w:rPr>
                          <w:rFonts w:hint="eastAsia"/>
                        </w:rPr>
                        <w:t>）、當事人（憂鬱或自殺未遂）成績或課程安排之彈性處理（</w:t>
                      </w:r>
                      <w:r>
                        <w:rPr>
                          <w:rFonts w:hint="eastAsia"/>
                          <w:b/>
                          <w:bCs/>
                          <w:u w:val="single"/>
                        </w:rPr>
                        <w:t>教務單位</w:t>
                      </w:r>
                      <w:r>
                        <w:rPr>
                          <w:rFonts w:hint="eastAsia"/>
                        </w:rPr>
                        <w:t>）、當事人（憂鬱或自殺未遂）請假相關事宜之彈性處理（</w:t>
                      </w:r>
                      <w:r w:rsidRPr="0066192C">
                        <w:rPr>
                          <w:rFonts w:hint="eastAsia"/>
                          <w:b/>
                          <w:u w:val="single"/>
                        </w:rPr>
                        <w:t>學</w:t>
                      </w:r>
                      <w:proofErr w:type="gramStart"/>
                      <w:r w:rsidRPr="0066192C">
                        <w:rPr>
                          <w:rFonts w:hint="eastAsia"/>
                          <w:b/>
                          <w:bCs/>
                          <w:u w:val="single"/>
                        </w:rPr>
                        <w:t>務</w:t>
                      </w:r>
                      <w:proofErr w:type="gramEnd"/>
                      <w:r>
                        <w:rPr>
                          <w:rFonts w:hint="eastAsia"/>
                          <w:b/>
                          <w:bCs/>
                          <w:u w:val="single"/>
                        </w:rPr>
                        <w:t>單位</w:t>
                      </w:r>
                      <w:r>
                        <w:rPr>
                          <w:rFonts w:hint="eastAsia"/>
                        </w:rPr>
                        <w:t>）。</w:t>
                      </w:r>
                    </w:p>
                    <w:p w:rsidR="005B4E91" w:rsidRDefault="005B4E91" w:rsidP="005B4E91">
                      <w:pPr>
                        <w:adjustRightInd w:val="0"/>
                        <w:snapToGrid w:val="0"/>
                        <w:spacing w:line="240" w:lineRule="atLeast"/>
                        <w:ind w:left="154" w:hangingChars="64" w:hanging="154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校外：校外機制及資源之引進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介入（醫療人員、精神科醫師、心理師、社工師等）</w:t>
                      </w:r>
                    </w:p>
                    <w:p w:rsidR="005B4E91" w:rsidRDefault="005B4E91" w:rsidP="005B4E91">
                      <w:pPr>
                        <w:adjustRightInd w:val="0"/>
                        <w:snapToGrid w:val="0"/>
                        <w:spacing w:line="240" w:lineRule="atLeast"/>
                        <w:ind w:left="154" w:hangingChars="64" w:hanging="154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3.</w:t>
                      </w:r>
                      <w:r>
                        <w:rPr>
                          <w:rFonts w:hint="eastAsia"/>
                        </w:rPr>
                        <w:t>律定後續處理之評估機制</w:t>
                      </w:r>
                    </w:p>
                    <w:p w:rsidR="005B4E91" w:rsidRDefault="005B4E91" w:rsidP="005B4E91">
                      <w:pPr>
                        <w:adjustRightInd w:val="0"/>
                        <w:snapToGrid w:val="0"/>
                        <w:spacing w:line="240" w:lineRule="atLeast"/>
                        <w:ind w:left="179" w:hangingChars="64" w:hanging="179"/>
                        <w:rPr>
                          <w:rFonts w:hint="eastAsia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4E91" w:rsidRPr="003E0735" w:rsidRDefault="005B4E91" w:rsidP="005B4E9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88900</wp:posOffset>
                </wp:positionV>
                <wp:extent cx="342900" cy="1143000"/>
                <wp:effectExtent l="8890" t="8890" r="10160" b="10160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7pt" to="135pt,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"/>
            </w:pict>
          </mc:Fallback>
        </mc:AlternateContent>
      </w:r>
    </w:p>
    <w:p w:rsidR="005B4E91" w:rsidRPr="003E0735" w:rsidRDefault="005B4E91" w:rsidP="005B4E91"/>
    <w:p w:rsidR="005B4E91" w:rsidRPr="003E0735" w:rsidRDefault="005B4E91" w:rsidP="005B4E91"/>
    <w:p w:rsidR="005B4E91" w:rsidRPr="003E0735" w:rsidRDefault="005B4E91" w:rsidP="005B4E91"/>
    <w:p w:rsidR="005B4E91" w:rsidRPr="003E0735" w:rsidRDefault="005B4E91" w:rsidP="005B4E91"/>
    <w:p w:rsidR="005B4E91" w:rsidRPr="003E0735" w:rsidRDefault="005B4E91" w:rsidP="005B4E91"/>
    <w:p w:rsidR="005B4E91" w:rsidRPr="003E0735" w:rsidRDefault="005B4E91" w:rsidP="005B4E91"/>
    <w:p w:rsidR="005B4E91" w:rsidRPr="003E0735" w:rsidRDefault="005B4E91" w:rsidP="005B4E91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203200</wp:posOffset>
                </wp:positionV>
                <wp:extent cx="0" cy="571500"/>
                <wp:effectExtent l="56515" t="8890" r="57785" b="19685"/>
                <wp:wrapNone/>
                <wp:docPr id="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6pt" to="27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">
                <v:stroke endarrow="block"/>
              </v:line>
            </w:pict>
          </mc:Fallback>
        </mc:AlternateContent>
      </w:r>
    </w:p>
    <w:p w:rsidR="005B4E91" w:rsidRPr="003E0735" w:rsidRDefault="005B4E91" w:rsidP="005B4E9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203200</wp:posOffset>
                </wp:positionV>
                <wp:extent cx="0" cy="1066800"/>
                <wp:effectExtent l="56515" t="8890" r="57785" b="19685"/>
                <wp:wrapNone/>
                <wp:docPr id="4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6pt" to="315pt,1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">
                <v:stroke endarrow="block"/>
              </v:line>
            </w:pict>
          </mc:Fallback>
        </mc:AlternateContent>
      </w:r>
    </w:p>
    <w:p w:rsidR="005B4E91" w:rsidRPr="003E0735" w:rsidRDefault="005B4E91" w:rsidP="005B4E91"/>
    <w:p w:rsidR="005B4E91" w:rsidRPr="003E0735" w:rsidRDefault="005B4E91" w:rsidP="005B4E91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88900</wp:posOffset>
                </wp:positionV>
                <wp:extent cx="457200" cy="2286000"/>
                <wp:effectExtent l="8890" t="8890" r="10160" b="1016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E91" w:rsidRDefault="005B4E91" w:rsidP="005B4E91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Cs w:val="28"/>
                              </w:rPr>
                              <w:t>發生之後（後續</w:t>
                            </w:r>
                            <w:r>
                              <w:rPr>
                                <w:rFonts w:hint="eastAsia"/>
                              </w:rPr>
                              <w:t>／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Cs w:val="28"/>
                              </w:rPr>
                              <w:t>追蹤）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32" type="#_x0000_t202" style="position:absolute;margin-left:9pt;margin-top:7pt;width:36pt;height:18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">
                <v:textbox style="layout-flow:vertical-ideographic">
                  <w:txbxContent>
                    <w:p w:rsidR="005B4E91" w:rsidRDefault="005B4E91" w:rsidP="005B4E91">
                      <w:pPr>
                        <w:jc w:val="center"/>
                      </w:pPr>
                      <w:r>
                        <w:rPr>
                          <w:rFonts w:ascii="標楷體" w:eastAsia="標楷體" w:hint="eastAsia"/>
                          <w:bCs/>
                          <w:szCs w:val="28"/>
                        </w:rPr>
                        <w:t>發生之後（後續</w:t>
                      </w:r>
                      <w:r>
                        <w:rPr>
                          <w:rFonts w:hint="eastAsia"/>
                        </w:rPr>
                        <w:t>／</w:t>
                      </w:r>
                      <w:r>
                        <w:rPr>
                          <w:rFonts w:ascii="標楷體" w:eastAsia="標楷體" w:hint="eastAsia"/>
                          <w:bCs/>
                          <w:szCs w:val="28"/>
                        </w:rPr>
                        <w:t>追蹤）</w:t>
                      </w:r>
                    </w:p>
                  </w:txbxContent>
                </v:textbox>
              </v:shape>
            </w:pict>
          </mc:Fallback>
        </mc:AlternateContent>
      </w:r>
    </w:p>
    <w:p w:rsidR="005B4E91" w:rsidRPr="003E0735" w:rsidRDefault="005B4E91" w:rsidP="005B4E91"/>
    <w:p w:rsidR="005B4E91" w:rsidRPr="003E0735" w:rsidRDefault="005B4E91" w:rsidP="005B4E91"/>
    <w:p w:rsidR="005B4E91" w:rsidRPr="003E0735" w:rsidRDefault="005B4E91" w:rsidP="005B4E9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203200</wp:posOffset>
                </wp:positionV>
                <wp:extent cx="5105400" cy="800100"/>
                <wp:effectExtent l="8890" t="8890" r="10160" b="101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E91" w:rsidRDefault="005B4E91" w:rsidP="005B4E91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bCs/>
                                <w:szCs w:val="28"/>
                              </w:rPr>
                              <w:t>事件之後續處理</w:t>
                            </w:r>
                          </w:p>
                          <w:p w:rsidR="005B4E91" w:rsidRDefault="005B4E91" w:rsidP="005B4E91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Cs w:val="28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bCs/>
                                <w:szCs w:val="28"/>
                              </w:rPr>
                              <w:t>相關當事人之後續心理諮商及生活輔導與追蹤（</w:t>
                            </w:r>
                            <w:r>
                              <w:rPr>
                                <w:rFonts w:hint="eastAsia"/>
                                <w:bCs/>
                                <w:szCs w:val="28"/>
                              </w:rPr>
                              <w:t>follow-up</w:t>
                            </w:r>
                            <w:r>
                              <w:rPr>
                                <w:rFonts w:hint="eastAsia"/>
                                <w:bCs/>
                                <w:szCs w:val="28"/>
                              </w:rPr>
                              <w:t>）</w:t>
                            </w:r>
                          </w:p>
                          <w:p w:rsidR="005B4E91" w:rsidRDefault="005B4E91" w:rsidP="005B4E91">
                            <w:pPr>
                              <w:adjustRightInd w:val="0"/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  <w:bCs/>
                                <w:szCs w:val="28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bCs/>
                                <w:szCs w:val="28"/>
                              </w:rPr>
                              <w:t>預防再發或轉</w:t>
                            </w:r>
                            <w:proofErr w:type="gramStart"/>
                            <w:r>
                              <w:rPr>
                                <w:rFonts w:hint="eastAsia"/>
                                <w:bCs/>
                                <w:szCs w:val="28"/>
                              </w:rPr>
                              <w:t>介衛政</w:t>
                            </w:r>
                            <w:proofErr w:type="gramEnd"/>
                            <w:r>
                              <w:rPr>
                                <w:rFonts w:hint="eastAsia"/>
                                <w:bCs/>
                                <w:szCs w:val="28"/>
                              </w:rPr>
                              <w:t>單位協助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33" type="#_x0000_t202" style="position:absolute;margin-left:81pt;margin-top:16pt;width:402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">
                <v:textbox>
                  <w:txbxContent>
                    <w:p w:rsidR="005B4E91" w:rsidRDefault="005B4E91" w:rsidP="005B4E91">
                      <w:pPr>
                        <w:adjustRightInd w:val="0"/>
                        <w:snapToGrid w:val="0"/>
                        <w:spacing w:line="240" w:lineRule="atLeast"/>
                        <w:rPr>
                          <w:rFonts w:hint="eastAsia"/>
                          <w:bCs/>
                          <w:szCs w:val="28"/>
                        </w:rPr>
                      </w:pPr>
                      <w:r>
                        <w:rPr>
                          <w:rFonts w:hint="eastAsia"/>
                          <w:bCs/>
                          <w:szCs w:val="28"/>
                        </w:rPr>
                        <w:t>1.</w:t>
                      </w:r>
                      <w:r>
                        <w:rPr>
                          <w:rFonts w:hint="eastAsia"/>
                          <w:bCs/>
                          <w:szCs w:val="28"/>
                        </w:rPr>
                        <w:t>事件之後續處理</w:t>
                      </w:r>
                    </w:p>
                    <w:p w:rsidR="005B4E91" w:rsidRDefault="005B4E91" w:rsidP="005B4E91">
                      <w:pPr>
                        <w:adjustRightInd w:val="0"/>
                        <w:snapToGrid w:val="0"/>
                        <w:spacing w:line="240" w:lineRule="atLeast"/>
                        <w:rPr>
                          <w:rFonts w:hint="eastAsia"/>
                          <w:bCs/>
                          <w:szCs w:val="28"/>
                        </w:rPr>
                      </w:pPr>
                      <w:r>
                        <w:rPr>
                          <w:rFonts w:hint="eastAsia"/>
                          <w:bCs/>
                          <w:szCs w:val="28"/>
                        </w:rPr>
                        <w:t>2.</w:t>
                      </w:r>
                      <w:r>
                        <w:rPr>
                          <w:rFonts w:hint="eastAsia"/>
                          <w:bCs/>
                          <w:szCs w:val="28"/>
                        </w:rPr>
                        <w:t>相關當事人之後續心理諮商及生活輔導與追蹤（</w:t>
                      </w:r>
                      <w:r>
                        <w:rPr>
                          <w:rFonts w:hint="eastAsia"/>
                          <w:bCs/>
                          <w:szCs w:val="28"/>
                        </w:rPr>
                        <w:t>follow-up</w:t>
                      </w:r>
                      <w:r>
                        <w:rPr>
                          <w:rFonts w:hint="eastAsia"/>
                          <w:bCs/>
                          <w:szCs w:val="28"/>
                        </w:rPr>
                        <w:t>）</w:t>
                      </w:r>
                    </w:p>
                    <w:p w:rsidR="005B4E91" w:rsidRDefault="005B4E91" w:rsidP="005B4E91">
                      <w:pPr>
                        <w:adjustRightInd w:val="0"/>
                        <w:snapToGrid w:val="0"/>
                        <w:spacing w:line="240" w:lineRule="atLeast"/>
                      </w:pPr>
                      <w:r>
                        <w:rPr>
                          <w:rFonts w:hint="eastAsia"/>
                          <w:bCs/>
                          <w:szCs w:val="28"/>
                        </w:rPr>
                        <w:t>3.</w:t>
                      </w:r>
                      <w:r>
                        <w:rPr>
                          <w:rFonts w:hint="eastAsia"/>
                          <w:bCs/>
                          <w:szCs w:val="28"/>
                        </w:rPr>
                        <w:t>預防再發或轉</w:t>
                      </w:r>
                      <w:proofErr w:type="gramStart"/>
                      <w:r>
                        <w:rPr>
                          <w:rFonts w:hint="eastAsia"/>
                          <w:bCs/>
                          <w:szCs w:val="28"/>
                        </w:rPr>
                        <w:t>介衛政</w:t>
                      </w:r>
                      <w:proofErr w:type="gramEnd"/>
                      <w:r>
                        <w:rPr>
                          <w:rFonts w:hint="eastAsia"/>
                          <w:bCs/>
                          <w:szCs w:val="28"/>
                        </w:rPr>
                        <w:t>單位協助</w:t>
                      </w:r>
                    </w:p>
                  </w:txbxContent>
                </v:textbox>
              </v:shape>
            </w:pict>
          </mc:Fallback>
        </mc:AlternateContent>
      </w:r>
    </w:p>
    <w:p w:rsidR="005B4E91" w:rsidRPr="003E0735" w:rsidRDefault="005B4E91" w:rsidP="005B4E91"/>
    <w:p w:rsidR="005B4E91" w:rsidRPr="003E0735" w:rsidRDefault="005B4E91" w:rsidP="005B4E91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203200</wp:posOffset>
                </wp:positionV>
                <wp:extent cx="342900" cy="0"/>
                <wp:effectExtent l="8890" t="56515" r="19685" b="57785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6pt" to="1in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">
                <v:stroke endarrow="block"/>
              </v:line>
            </w:pict>
          </mc:Fallback>
        </mc:AlternateContent>
      </w:r>
    </w:p>
    <w:p w:rsidR="005B4E91" w:rsidRPr="003E0735" w:rsidRDefault="005B4E91" w:rsidP="005B4E91"/>
    <w:p w:rsidR="005B4E91" w:rsidRPr="003E0735" w:rsidRDefault="005B4E91" w:rsidP="005B4E91"/>
    <w:p w:rsidR="005B4E91" w:rsidRPr="00886DE0" w:rsidRDefault="005B4E91" w:rsidP="005B4E91">
      <w:pPr>
        <w:rPr>
          <w:rFonts w:ascii="新細明體" w:hAnsi="新細明體"/>
          <w:b/>
          <w:bCs/>
          <w:color w:val="000000"/>
        </w:rPr>
      </w:pPr>
      <w:r>
        <w:rPr>
          <w:rFonts w:ascii="新細明體" w:hAnsi="新細明體" w:hint="eastAsia"/>
          <w:b/>
          <w:bCs/>
          <w:color w:val="000000"/>
          <w:sz w:val="28"/>
          <w:szCs w:val="28"/>
        </w:rPr>
        <w:t xml:space="preserve">  </w:t>
      </w:r>
    </w:p>
    <w:sectPr w:rsidR="005B4E91" w:rsidRPr="00886DE0" w:rsidSect="005B4E91">
      <w:pgSz w:w="11906" w:h="16838"/>
      <w:pgMar w:top="510" w:right="510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3BEC"/>
    <w:multiLevelType w:val="hybridMultilevel"/>
    <w:tmpl w:val="0456C7DA"/>
    <w:lvl w:ilvl="0" w:tplc="6B04D9EE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9D471C4"/>
    <w:multiLevelType w:val="singleLevel"/>
    <w:tmpl w:val="6DACD1A0"/>
    <w:lvl w:ilvl="0">
      <w:start w:val="1"/>
      <w:numFmt w:val="decimal"/>
      <w:lvlText w:val="（%1）"/>
      <w:lvlJc w:val="left"/>
      <w:pPr>
        <w:tabs>
          <w:tab w:val="num" w:pos="1366"/>
        </w:tabs>
        <w:ind w:left="1366" w:hanging="600"/>
      </w:pPr>
      <w:rPr>
        <w:rFonts w:hint="eastAsia"/>
      </w:rPr>
    </w:lvl>
  </w:abstractNum>
  <w:abstractNum w:abstractNumId="2">
    <w:nsid w:val="31A71F24"/>
    <w:multiLevelType w:val="singleLevel"/>
    <w:tmpl w:val="A3822328"/>
    <w:lvl w:ilvl="0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3">
    <w:nsid w:val="61716B29"/>
    <w:multiLevelType w:val="hybridMultilevel"/>
    <w:tmpl w:val="ED2E8D98"/>
    <w:lvl w:ilvl="0" w:tplc="1A08EBEE">
      <w:start w:val="1"/>
      <w:numFmt w:val="decimal"/>
      <w:lvlText w:val="%1."/>
      <w:lvlJc w:val="left"/>
      <w:pPr>
        <w:tabs>
          <w:tab w:val="num" w:pos="1063"/>
        </w:tabs>
        <w:ind w:left="1063" w:hanging="360"/>
      </w:pPr>
      <w:rPr>
        <w:rFonts w:hint="default"/>
      </w:rPr>
    </w:lvl>
    <w:lvl w:ilvl="1" w:tplc="6B04D9EE">
      <w:start w:val="1"/>
      <w:numFmt w:val="decimal"/>
      <w:lvlText w:val="（%2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06461C5A">
      <w:start w:val="1"/>
      <w:numFmt w:val="upperLetter"/>
      <w:lvlText w:val="%3、"/>
      <w:lvlJc w:val="left"/>
      <w:pPr>
        <w:tabs>
          <w:tab w:val="num" w:pos="2383"/>
        </w:tabs>
        <w:ind w:left="2383" w:hanging="7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623"/>
        </w:tabs>
        <w:ind w:left="2623" w:hanging="480"/>
      </w:pPr>
    </w:lvl>
    <w:lvl w:ilvl="4" w:tplc="66E6FF52">
      <w:start w:val="1"/>
      <w:numFmt w:val="lowerLetter"/>
      <w:lvlText w:val="（%5）"/>
      <w:lvlJc w:val="left"/>
      <w:pPr>
        <w:tabs>
          <w:tab w:val="num" w:pos="3343"/>
        </w:tabs>
        <w:ind w:left="3343" w:hanging="72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83"/>
        </w:tabs>
        <w:ind w:left="35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3"/>
        </w:tabs>
        <w:ind w:left="40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3"/>
        </w:tabs>
        <w:ind w:left="45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3"/>
        </w:tabs>
        <w:ind w:left="5023" w:hanging="480"/>
      </w:pPr>
    </w:lvl>
  </w:abstractNum>
  <w:abstractNum w:abstractNumId="4">
    <w:nsid w:val="67D77628"/>
    <w:multiLevelType w:val="hybridMultilevel"/>
    <w:tmpl w:val="423AFD52"/>
    <w:lvl w:ilvl="0" w:tplc="7DC2F630">
      <w:start w:val="1"/>
      <w:numFmt w:val="lowerLetter"/>
      <w:lvlText w:val="%1、"/>
      <w:lvlJc w:val="left"/>
      <w:pPr>
        <w:tabs>
          <w:tab w:val="num" w:pos="1978"/>
        </w:tabs>
        <w:ind w:left="197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18"/>
        </w:tabs>
        <w:ind w:left="22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8"/>
        </w:tabs>
        <w:ind w:left="31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58"/>
        </w:tabs>
        <w:ind w:left="36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8"/>
        </w:tabs>
        <w:ind w:left="41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8"/>
        </w:tabs>
        <w:ind w:left="46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98"/>
        </w:tabs>
        <w:ind w:left="50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78"/>
        </w:tabs>
        <w:ind w:left="5578" w:hanging="480"/>
      </w:pPr>
    </w:lvl>
  </w:abstractNum>
  <w:abstractNum w:abstractNumId="5">
    <w:nsid w:val="774E465C"/>
    <w:multiLevelType w:val="hybridMultilevel"/>
    <w:tmpl w:val="AEEAB2F8"/>
    <w:lvl w:ilvl="0" w:tplc="885A5476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B4EEB980">
      <w:start w:val="1"/>
      <w:numFmt w:val="decimal"/>
      <w:lvlText w:val="%2."/>
      <w:lvlJc w:val="left"/>
      <w:pPr>
        <w:tabs>
          <w:tab w:val="num" w:pos="510"/>
        </w:tabs>
        <w:ind w:left="1077" w:hanging="397"/>
      </w:pPr>
      <w:rPr>
        <w:rFonts w:hint="eastAsia"/>
      </w:rPr>
    </w:lvl>
    <w:lvl w:ilvl="2" w:tplc="88D259B8">
      <w:start w:val="1"/>
      <w:numFmt w:val="decimal"/>
      <w:lvlText w:val="（%3）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00"/>
        </w:tabs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80"/>
        </w:tabs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0"/>
        </w:tabs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0"/>
        </w:tabs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20"/>
        </w:tabs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00"/>
        </w:tabs>
        <w:ind w:left="500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91"/>
    <w:rsid w:val="000F168E"/>
    <w:rsid w:val="001F61A4"/>
    <w:rsid w:val="004E644A"/>
    <w:rsid w:val="005B4E91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9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5B4E9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3">
    <w:name w:val="page number"/>
    <w:basedOn w:val="a0"/>
    <w:rsid w:val="005B4E91"/>
  </w:style>
  <w:style w:type="paragraph" w:styleId="a4">
    <w:name w:val="Body Text"/>
    <w:basedOn w:val="a"/>
    <w:link w:val="a5"/>
    <w:rsid w:val="005B4E91"/>
    <w:pPr>
      <w:spacing w:after="120"/>
    </w:pPr>
  </w:style>
  <w:style w:type="character" w:customStyle="1" w:styleId="a5">
    <w:name w:val="本文 字元"/>
    <w:basedOn w:val="a0"/>
    <w:link w:val="a4"/>
    <w:rsid w:val="005B4E91"/>
    <w:rPr>
      <w:rFonts w:ascii="Times New Roman" w:eastAsia="新細明體" w:hAnsi="Times New Roman" w:cs="Times New Roman"/>
      <w:szCs w:val="24"/>
    </w:rPr>
  </w:style>
  <w:style w:type="paragraph" w:styleId="2">
    <w:name w:val="Body Text Indent 2"/>
    <w:basedOn w:val="a"/>
    <w:link w:val="20"/>
    <w:rsid w:val="005B4E91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5B4E91"/>
    <w:rPr>
      <w:rFonts w:ascii="Times New Roman" w:eastAsia="新細明體" w:hAnsi="Times New Roman" w:cs="Times New Roman"/>
      <w:szCs w:val="24"/>
    </w:rPr>
  </w:style>
  <w:style w:type="paragraph" w:styleId="21">
    <w:name w:val="Body Text 2"/>
    <w:basedOn w:val="a"/>
    <w:link w:val="22"/>
    <w:rsid w:val="005B4E91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5B4E91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9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5B4E9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3">
    <w:name w:val="page number"/>
    <w:basedOn w:val="a0"/>
    <w:rsid w:val="005B4E91"/>
  </w:style>
  <w:style w:type="paragraph" w:styleId="a4">
    <w:name w:val="Body Text"/>
    <w:basedOn w:val="a"/>
    <w:link w:val="a5"/>
    <w:rsid w:val="005B4E91"/>
    <w:pPr>
      <w:spacing w:after="120"/>
    </w:pPr>
  </w:style>
  <w:style w:type="character" w:customStyle="1" w:styleId="a5">
    <w:name w:val="本文 字元"/>
    <w:basedOn w:val="a0"/>
    <w:link w:val="a4"/>
    <w:rsid w:val="005B4E91"/>
    <w:rPr>
      <w:rFonts w:ascii="Times New Roman" w:eastAsia="新細明體" w:hAnsi="Times New Roman" w:cs="Times New Roman"/>
      <w:szCs w:val="24"/>
    </w:rPr>
  </w:style>
  <w:style w:type="paragraph" w:styleId="2">
    <w:name w:val="Body Text Indent 2"/>
    <w:basedOn w:val="a"/>
    <w:link w:val="20"/>
    <w:rsid w:val="005B4E91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5B4E91"/>
    <w:rPr>
      <w:rFonts w:ascii="Times New Roman" w:eastAsia="新細明體" w:hAnsi="Times New Roman" w:cs="Times New Roman"/>
      <w:szCs w:val="24"/>
    </w:rPr>
  </w:style>
  <w:style w:type="paragraph" w:styleId="21">
    <w:name w:val="Body Text 2"/>
    <w:basedOn w:val="a"/>
    <w:link w:val="22"/>
    <w:rsid w:val="005B4E91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5B4E91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>HOME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USERNAMEPC</dc:creator>
  <cp:lastModifiedBy>username</cp:lastModifiedBy>
  <cp:revision>2</cp:revision>
  <dcterms:created xsi:type="dcterms:W3CDTF">2014-02-26T04:52:00Z</dcterms:created>
  <dcterms:modified xsi:type="dcterms:W3CDTF">2014-02-26T04:52:00Z</dcterms:modified>
</cp:coreProperties>
</file>