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2E" w:rsidRPr="008B7344" w:rsidRDefault="000378AA" w:rsidP="008B7344">
      <w:pPr>
        <w:pStyle w:val="Web"/>
        <w:ind w:right="720"/>
        <w:jc w:val="center"/>
        <w:rPr>
          <w:rFonts w:ascii="標楷體" w:eastAsia="標楷體" w:hAnsi="標楷體" w:cs="Arial"/>
          <w:sz w:val="16"/>
          <w:szCs w:val="16"/>
        </w:rPr>
      </w:pPr>
      <w:r w:rsidRPr="00E50416">
        <w:rPr>
          <w:rFonts w:ascii="標楷體" w:eastAsia="標楷體" w:hAnsi="標楷體" w:cs="Arial" w:hint="eastAsia"/>
          <w:sz w:val="32"/>
          <w:szCs w:val="32"/>
        </w:rPr>
        <w:t>國立東港高級海事水產職業學校教育儲蓄專戶</w:t>
      </w:r>
      <w:r w:rsidR="00F25E04" w:rsidRPr="008B7344">
        <w:rPr>
          <w:rFonts w:ascii="標楷體" w:eastAsia="標楷體" w:hAnsi="標楷體" w:cs="Arial" w:hint="eastAsia"/>
          <w:sz w:val="32"/>
          <w:szCs w:val="32"/>
        </w:rPr>
        <w:t>執行規定</w:t>
      </w:r>
      <w:r w:rsidRPr="00922AA4">
        <w:rPr>
          <w:rFonts w:ascii="標楷體" w:eastAsia="標楷體" w:hAnsi="標楷體" w:cs="Arial" w:hint="eastAsia"/>
          <w:color w:val="FF0000"/>
          <w:sz w:val="32"/>
          <w:szCs w:val="32"/>
        </w:rPr>
        <w:br/>
      </w:r>
      <w:r w:rsidR="00E85D00">
        <w:rPr>
          <w:rFonts w:ascii="標楷體" w:eastAsia="標楷體" w:hAnsi="標楷體" w:cs="Arial" w:hint="eastAsia"/>
          <w:sz w:val="20"/>
          <w:szCs w:val="20"/>
        </w:rPr>
        <w:t xml:space="preserve">                                                                            </w:t>
      </w:r>
      <w:r w:rsidR="0046432E" w:rsidRPr="008B7344">
        <w:rPr>
          <w:rFonts w:ascii="標楷體" w:eastAsia="標楷體" w:hAnsi="標楷體" w:cs="Arial" w:hint="eastAsia"/>
          <w:sz w:val="16"/>
          <w:szCs w:val="16"/>
        </w:rPr>
        <w:t>97.9.22訂定</w:t>
      </w:r>
    </w:p>
    <w:p w:rsidR="0046432E" w:rsidRPr="008B7344" w:rsidRDefault="0046432E" w:rsidP="008B7344">
      <w:pPr>
        <w:pStyle w:val="Web"/>
        <w:ind w:right="720"/>
        <w:jc w:val="right"/>
        <w:rPr>
          <w:rFonts w:ascii="標楷體" w:eastAsia="標楷體" w:hAnsi="標楷體" w:cs="Arial"/>
          <w:sz w:val="16"/>
          <w:szCs w:val="16"/>
        </w:rPr>
      </w:pPr>
      <w:r w:rsidRPr="008B7344">
        <w:rPr>
          <w:rFonts w:ascii="標楷體" w:eastAsia="標楷體" w:hAnsi="標楷體" w:cs="Arial" w:hint="eastAsia"/>
          <w:sz w:val="16"/>
          <w:szCs w:val="16"/>
        </w:rPr>
        <w:t>中華民國</w:t>
      </w:r>
      <w:r w:rsidR="007D650F">
        <w:rPr>
          <w:rFonts w:ascii="標楷體" w:eastAsia="標楷體" w:hAnsi="標楷體" w:cs="Arial" w:hint="eastAsia"/>
          <w:sz w:val="16"/>
          <w:szCs w:val="16"/>
        </w:rPr>
        <w:t>102</w:t>
      </w:r>
      <w:r w:rsidRPr="008B7344">
        <w:rPr>
          <w:rFonts w:ascii="標楷體" w:eastAsia="標楷體" w:hAnsi="標楷體" w:cs="Arial" w:hint="eastAsia"/>
          <w:sz w:val="16"/>
          <w:szCs w:val="16"/>
        </w:rPr>
        <w:t>年</w:t>
      </w:r>
      <w:r w:rsidR="007D650F">
        <w:rPr>
          <w:rFonts w:ascii="標楷體" w:eastAsia="標楷體" w:hAnsi="標楷體" w:cs="Arial" w:hint="eastAsia"/>
          <w:sz w:val="16"/>
          <w:szCs w:val="16"/>
        </w:rPr>
        <w:t>6</w:t>
      </w:r>
      <w:r w:rsidRPr="008B7344">
        <w:rPr>
          <w:rFonts w:ascii="標楷體" w:eastAsia="標楷體" w:hAnsi="標楷體" w:cs="Arial" w:hint="eastAsia"/>
          <w:sz w:val="16"/>
          <w:szCs w:val="16"/>
        </w:rPr>
        <w:t>月</w:t>
      </w:r>
      <w:r w:rsidR="007D650F">
        <w:rPr>
          <w:rFonts w:ascii="標楷體" w:eastAsia="標楷體" w:hAnsi="標楷體" w:cs="Arial" w:hint="eastAsia"/>
          <w:sz w:val="16"/>
          <w:szCs w:val="16"/>
        </w:rPr>
        <w:t>28</w:t>
      </w:r>
      <w:r w:rsidRPr="008B7344">
        <w:rPr>
          <w:rFonts w:ascii="標楷體" w:eastAsia="標楷體" w:hAnsi="標楷體" w:cs="Arial" w:hint="eastAsia"/>
          <w:sz w:val="16"/>
          <w:szCs w:val="16"/>
        </w:rPr>
        <w:t>日校務會議修正通過</w:t>
      </w:r>
    </w:p>
    <w:p w:rsidR="008B7344" w:rsidRPr="008B7344" w:rsidRDefault="008B7344" w:rsidP="008B7344">
      <w:pPr>
        <w:pStyle w:val="Web"/>
        <w:ind w:right="720"/>
        <w:jc w:val="right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 w:hint="eastAsia"/>
          <w:sz w:val="16"/>
          <w:szCs w:val="16"/>
        </w:rPr>
        <w:t>中華民國103年6月30日校務會議修正通過</w:t>
      </w:r>
    </w:p>
    <w:p w:rsidR="000378AA" w:rsidRPr="00EF4A71" w:rsidRDefault="000378AA" w:rsidP="003A3A8B">
      <w:pPr>
        <w:pStyle w:val="Web"/>
        <w:ind w:left="540" w:hangingChars="200" w:hanging="54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一、</w:t>
      </w:r>
      <w:r w:rsidR="005768A6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目的</w:t>
      </w:r>
      <w:r w:rsidR="00B4667F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與依據</w:t>
      </w:r>
      <w:r w:rsidR="005768A6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：</w:t>
      </w: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為照顧本校經濟弱勢、家庭突遭變故學生，</w:t>
      </w:r>
      <w:r w:rsidR="007D650F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設置教育儲蓄戶，在嚴謹透明的動支程序下，善用社會各界捐款，使其</w:t>
      </w: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順利就學，</w:t>
      </w:r>
      <w:r w:rsidR="00131088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並</w:t>
      </w: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依據</w:t>
      </w:r>
      <w:r w:rsidR="00F226BB" w:rsidRPr="00EF4A71">
        <w:rPr>
          <w:rFonts w:ascii="標楷體" w:eastAsia="標楷體" w:hAnsi="標楷體" w:cs="Arial" w:hint="eastAsia"/>
          <w:color w:val="auto"/>
          <w:sz w:val="27"/>
          <w:szCs w:val="27"/>
        </w:rPr>
        <w:t>「各級學校扶助學生就學勸募</w:t>
      </w:r>
      <w:r w:rsidR="00C85202" w:rsidRPr="00EF4A71">
        <w:rPr>
          <w:rFonts w:ascii="標楷體" w:eastAsia="標楷體" w:hAnsi="標楷體" w:cs="Arial" w:hint="eastAsia"/>
          <w:color w:val="auto"/>
          <w:sz w:val="27"/>
          <w:szCs w:val="27"/>
        </w:rPr>
        <w:t>條例」</w:t>
      </w:r>
      <w:r w:rsidR="009A6FD0" w:rsidRPr="00EF4A71">
        <w:rPr>
          <w:rFonts w:ascii="標楷體" w:eastAsia="標楷體" w:hAnsi="標楷體" w:cs="Arial" w:hint="eastAsia"/>
          <w:color w:val="auto"/>
          <w:sz w:val="27"/>
          <w:szCs w:val="27"/>
        </w:rPr>
        <w:t>、「各級學校扶助學生就學勸募許可申請辦法」</w:t>
      </w:r>
      <w:r w:rsidR="00C85202" w:rsidRPr="00EF4A71">
        <w:rPr>
          <w:rFonts w:ascii="標楷體" w:eastAsia="標楷體" w:hAnsi="標楷體" w:cs="Arial" w:hint="eastAsia"/>
          <w:color w:val="auto"/>
          <w:sz w:val="27"/>
          <w:szCs w:val="27"/>
        </w:rPr>
        <w:t>暨「各級學校教育儲蓄戶管理小組組成及運作辦法」</w:t>
      </w:r>
      <w:r w:rsidR="002C663E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修</w:t>
      </w:r>
      <w:r w:rsidR="00D0042C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訂本規定</w:t>
      </w: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。</w:t>
      </w:r>
    </w:p>
    <w:p w:rsidR="000378AA" w:rsidRPr="003A3A8B" w:rsidRDefault="005768A6" w:rsidP="000378AA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二、補助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對象</w:t>
      </w:r>
      <w:r w:rsidR="00293549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：</w:t>
      </w:r>
      <w:r w:rsidR="001D76A2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本規定</w:t>
      </w:r>
      <w:r w:rsidR="00766548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補助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對象為以下家庭之本校在學學生：</w:t>
      </w:r>
    </w:p>
    <w:p w:rsidR="000378AA" w:rsidRPr="003A3A8B" w:rsidRDefault="000378AA" w:rsidP="000378AA">
      <w:pPr>
        <w:pStyle w:val="Web"/>
        <w:ind w:firstLineChars="150" w:firstLine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（一） 低收入戶。</w:t>
      </w:r>
    </w:p>
    <w:p w:rsidR="000378AA" w:rsidRPr="003A3A8B" w:rsidRDefault="000378AA" w:rsidP="000378AA">
      <w:pPr>
        <w:pStyle w:val="Web"/>
        <w:ind w:firstLineChars="150" w:firstLine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（二） 中低收入戶。</w:t>
      </w:r>
    </w:p>
    <w:p w:rsidR="000378AA" w:rsidRPr="003A3A8B" w:rsidRDefault="000378AA" w:rsidP="000378AA">
      <w:pPr>
        <w:pStyle w:val="Web"/>
        <w:ind w:firstLineChars="150" w:firstLine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（三） 家庭突遭變故，致無法順利接受教育者。</w:t>
      </w:r>
    </w:p>
    <w:p w:rsidR="000378AA" w:rsidRPr="003A3A8B" w:rsidRDefault="000378AA" w:rsidP="000378AA">
      <w:pPr>
        <w:pStyle w:val="Web"/>
        <w:ind w:firstLineChars="150" w:firstLine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（四） 前三款以外家庭，須協助順利就學之特殊個案學生。</w:t>
      </w:r>
    </w:p>
    <w:p w:rsidR="005768A6" w:rsidRPr="00EF4A71" w:rsidRDefault="005768A6" w:rsidP="000378AA">
      <w:pPr>
        <w:pStyle w:val="Web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三</w:t>
      </w: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、勸募方式：於教育部教育儲蓄戶網站辦理全國公開勸</w:t>
      </w:r>
      <w:proofErr w:type="gramStart"/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募</w:t>
      </w:r>
      <w:proofErr w:type="gramEnd"/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，由捐款人填寫捐款意願 </w:t>
      </w:r>
    </w:p>
    <w:p w:rsidR="005768A6" w:rsidRPr="00EF4A71" w:rsidRDefault="005768A6" w:rsidP="000378AA">
      <w:pPr>
        <w:pStyle w:val="Web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   書→匯款至本校教育儲蓄戶→3-5個工作天後於教育儲蓄戶網站查詢捐款是否 </w:t>
      </w:r>
    </w:p>
    <w:p w:rsidR="000378AA" w:rsidRPr="00EF4A71" w:rsidRDefault="005768A6" w:rsidP="000378AA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   成功→學校開立收據寄發捐款人</w:t>
      </w:r>
      <w:r w:rsidR="000378AA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。</w:t>
      </w:r>
    </w:p>
    <w:p w:rsidR="000378AA" w:rsidRPr="003A3A8B" w:rsidRDefault="00D771F8" w:rsidP="000378AA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四、經費</w:t>
      </w:r>
      <w:r w:rsidR="00CF75C5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來源</w:t>
      </w:r>
    </w:p>
    <w:p w:rsidR="000378AA" w:rsidRPr="003A3A8B" w:rsidRDefault="00732CF9" w:rsidP="000378AA">
      <w:pPr>
        <w:pStyle w:val="Web"/>
        <w:ind w:firstLineChars="150" w:firstLine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proofErr w:type="gramStart"/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一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)</w:t>
      </w:r>
      <w:r w:rsidR="00CA5ED8">
        <w:rPr>
          <w:rFonts w:ascii="標楷體" w:eastAsia="標楷體" w:hAnsi="標楷體" w:cs="Arial" w:hint="eastAsia"/>
          <w:color w:val="000000" w:themeColor="text1"/>
          <w:kern w:val="2"/>
          <w:sz w:val="27"/>
          <w:szCs w:val="27"/>
        </w:rPr>
        <w:t>接</w:t>
      </w:r>
      <w:r w:rsidR="00CA5ED8" w:rsidRPr="00CA5ED8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受校友、家長、校內外善心人士捐款，</w:t>
      </w:r>
      <w:proofErr w:type="gramStart"/>
      <w:r w:rsidR="00CA5ED8" w:rsidRPr="00CA5ED8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學校得負募款</w:t>
      </w:r>
      <w:proofErr w:type="gramEnd"/>
      <w:r w:rsidR="00CA5ED8" w:rsidRPr="00CA5ED8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之責任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。</w:t>
      </w:r>
    </w:p>
    <w:p w:rsidR="000378AA" w:rsidRPr="003A3A8B" w:rsidRDefault="00732CF9" w:rsidP="00732CF9">
      <w:pPr>
        <w:pStyle w:val="Web"/>
        <w:ind w:firstLineChars="157" w:firstLine="424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二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)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捐款者得指定捐款之限定用途。</w:t>
      </w:r>
    </w:p>
    <w:p w:rsidR="000378AA" w:rsidRPr="00EF4A71" w:rsidRDefault="00614E79" w:rsidP="000378AA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五、經費存管</w:t>
      </w:r>
    </w:p>
    <w:p w:rsidR="000378AA" w:rsidRPr="00EF4A71" w:rsidRDefault="001D4838" w:rsidP="000378AA">
      <w:pPr>
        <w:pStyle w:val="Web"/>
        <w:ind w:firstLineChars="150" w:firstLine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(一)</w:t>
      </w:r>
      <w:r w:rsidR="00650908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本專戶帳目設置</w:t>
      </w:r>
      <w:proofErr w:type="gramStart"/>
      <w:r w:rsidR="000378AA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專帳</w:t>
      </w:r>
      <w:proofErr w:type="gramEnd"/>
      <w:r w:rsidR="000378AA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管理，</w:t>
      </w:r>
      <w:r w:rsidR="00650908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載明收支情形，</w:t>
      </w:r>
      <w:r w:rsidR="000378AA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專款專用。</w:t>
      </w:r>
    </w:p>
    <w:p w:rsidR="000378AA" w:rsidRPr="00EF4A71" w:rsidRDefault="001D4838" w:rsidP="00732CF9">
      <w:pPr>
        <w:pStyle w:val="Web"/>
        <w:ind w:leftChars="157" w:left="917" w:hangingChars="200" w:hanging="540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r w:rsidR="000378AA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二</w:t>
      </w: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)</w:t>
      </w:r>
      <w:r w:rsidR="000378AA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每年度結束後若有經費剩餘，</w:t>
      </w:r>
      <w:proofErr w:type="gramStart"/>
      <w:r w:rsidR="00D771F8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應滾存</w:t>
      </w:r>
      <w:proofErr w:type="gramEnd"/>
      <w:r w:rsidR="00264951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於下年度繼續使用。</w:t>
      </w:r>
    </w:p>
    <w:p w:rsidR="00612420" w:rsidRPr="00EF4A71" w:rsidRDefault="00612420" w:rsidP="00612420">
      <w:pPr>
        <w:pStyle w:val="Web"/>
        <w:ind w:leftChars="157" w:left="917" w:hangingChars="200" w:hanging="540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(三)專戶名稱：</w:t>
      </w:r>
      <w:r w:rsidR="0079093E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中等學校基金-東港海事教育儲蓄402專戶。</w:t>
      </w:r>
    </w:p>
    <w:p w:rsidR="00612420" w:rsidRPr="00EF4A71" w:rsidRDefault="00612420" w:rsidP="00612420">
      <w:pPr>
        <w:pStyle w:val="Web"/>
        <w:ind w:leftChars="157" w:left="917" w:hangingChars="200" w:hanging="540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       帳號：</w:t>
      </w:r>
      <w:r w:rsidR="00614E79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155036030036</w:t>
      </w:r>
    </w:p>
    <w:p w:rsidR="00612420" w:rsidRPr="00EF4A71" w:rsidRDefault="00612420" w:rsidP="00612420">
      <w:pPr>
        <w:pStyle w:val="Web"/>
        <w:ind w:leftChars="157" w:left="917" w:hangingChars="200" w:hanging="54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       匯款銀行：</w:t>
      </w:r>
      <w:r w:rsidR="00CF75C5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臺灣銀行東港分行</w:t>
      </w:r>
    </w:p>
    <w:p w:rsidR="000378AA" w:rsidRPr="00EF4A71" w:rsidRDefault="00A2311C" w:rsidP="000378AA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六、補助用途與補助基準</w:t>
      </w:r>
    </w:p>
    <w:p w:rsidR="00096D8D" w:rsidRPr="00EF4A71" w:rsidRDefault="001D4838" w:rsidP="00096D8D">
      <w:pPr>
        <w:pStyle w:val="Web"/>
        <w:ind w:leftChars="177" w:left="1033" w:hangingChars="225" w:hanging="608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r w:rsidR="000378AA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一</w:t>
      </w:r>
      <w:r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)</w:t>
      </w:r>
      <w:r w:rsidR="00096D8D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本專戶補助經費用途限於本校在學個案學生之下列項目之</w:t>
      </w:r>
      <w:proofErr w:type="gramStart"/>
      <w:r w:rsidR="00096D8D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一</w:t>
      </w:r>
      <w:proofErr w:type="gramEnd"/>
      <w:r w:rsidR="00096D8D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：學費、雜費、代收代辦費、餐費</w:t>
      </w:r>
      <w:r w:rsidR="003C5094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(含早餐、午餐、晚餐)</w:t>
      </w:r>
      <w:r w:rsidR="00096D8D" w:rsidRPr="00EF4A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及與教育相關之生活費用。</w:t>
      </w:r>
    </w:p>
    <w:p w:rsidR="000378AA" w:rsidRPr="003A3A8B" w:rsidRDefault="00B6429B" w:rsidP="001D4838">
      <w:pPr>
        <w:pStyle w:val="Web"/>
        <w:ind w:leftChars="177" w:left="1033" w:hangingChars="225" w:hanging="608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(二)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所獲捐款用以補助前述照顧對象，使其順利就學。捐款</w:t>
      </w:r>
      <w:r w:rsidR="00FF0832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人有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指定</w:t>
      </w:r>
      <w:r w:rsidR="00431C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對象或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用途者，</w:t>
      </w:r>
      <w:r w:rsidR="00FF0832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應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依其指定</w:t>
      </w:r>
      <w:r w:rsidR="00431C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對象或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用途支用；</w:t>
      </w:r>
      <w:r w:rsidR="00431C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前項指定對象於本校畢業後，原捐款仍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有賸餘</w:t>
      </w:r>
      <w:r w:rsidR="00431C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者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，</w:t>
      </w:r>
      <w:r w:rsidR="00431C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應</w:t>
      </w:r>
      <w:r w:rsidR="00096D8D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報</w:t>
      </w:r>
      <w:r w:rsidR="00431C7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縣府</w:t>
      </w:r>
      <w:r w:rsidR="00096D8D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核准後，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得改作其他個案之補助。</w:t>
      </w:r>
      <w:r w:rsidR="00096D8D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但捐款人指定由原指定對象繼續支用者，得將勸募所得移轉其他學校教育儲蓄戶繼續執行。</w:t>
      </w:r>
    </w:p>
    <w:p w:rsidR="000378AA" w:rsidRPr="003A3A8B" w:rsidRDefault="001D4838" w:rsidP="001D4838">
      <w:pPr>
        <w:pStyle w:val="Web"/>
        <w:ind w:leftChars="177" w:left="1033" w:hangingChars="225" w:hanging="608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r w:rsidR="00B6429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三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)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個案學生若已接受其他經費補助，以不重複補助為原則，但其他補助仍無法解決其困難時，得依需要再予補助。</w:t>
      </w:r>
    </w:p>
    <w:p w:rsidR="00096D8D" w:rsidRDefault="00096D8D" w:rsidP="001D4838">
      <w:pPr>
        <w:pStyle w:val="Web"/>
        <w:ind w:leftChars="150" w:left="900" w:hangingChars="200" w:hanging="540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(四)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每一個案學生之補助標準，以能解決或減輕個案學生困難，使其順利就學為</w:t>
      </w: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</w:t>
      </w:r>
    </w:p>
    <w:p w:rsidR="000378AA" w:rsidRPr="003A3A8B" w:rsidRDefault="00096D8D" w:rsidP="001D4838">
      <w:pPr>
        <w:pStyle w:val="Web"/>
        <w:ind w:leftChars="150" w:left="900" w:hangingChars="200" w:hanging="540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    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主，原則上每一個案補助上限一萬元。</w:t>
      </w:r>
    </w:p>
    <w:p w:rsidR="000378AA" w:rsidRPr="003A3A8B" w:rsidRDefault="00096D8D" w:rsidP="001D4838">
      <w:pPr>
        <w:pStyle w:val="Web"/>
        <w:ind w:leftChars="200" w:left="885" w:hangingChars="150" w:hanging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(五)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特殊案例補助，可由管理小組視情況決定補助標準，以協助解決學生困境。</w:t>
      </w:r>
    </w:p>
    <w:p w:rsidR="000378AA" w:rsidRPr="003A3A8B" w:rsidRDefault="0052089E" w:rsidP="000378AA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七、成立教育儲蓄戶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管理小組</w:t>
      </w:r>
    </w:p>
    <w:p w:rsidR="000378AA" w:rsidRPr="00AD6959" w:rsidRDefault="000378AA" w:rsidP="001D4838">
      <w:pPr>
        <w:pStyle w:val="Web"/>
        <w:ind w:leftChars="200" w:left="885" w:hangingChars="150" w:hanging="405"/>
        <w:rPr>
          <w:rFonts w:ascii="標楷體" w:eastAsia="標楷體" w:hAnsi="標楷體" w:cs="Arial"/>
          <w:color w:val="auto"/>
          <w:sz w:val="27"/>
          <w:szCs w:val="27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一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) 校長為召集人，</w:t>
      </w:r>
      <w:r w:rsidR="003B6387" w:rsidRPr="00650908">
        <w:rPr>
          <w:rFonts w:ascii="標楷體" w:eastAsia="標楷體" w:hAnsi="標楷體" w:cs="Arial" w:hint="eastAsia"/>
          <w:color w:val="auto"/>
          <w:sz w:val="27"/>
          <w:szCs w:val="27"/>
        </w:rPr>
        <w:t>家長會代表一人，社區公正人士一人，教育、社會福利、財務管理或法律等相關領域專家學者一人以及學校教職員五人</w:t>
      </w:r>
      <w:r w:rsidR="003B6387">
        <w:rPr>
          <w:rFonts w:ascii="標楷體" w:eastAsia="標楷體" w:hAnsi="標楷體" w:cs="Arial" w:hint="eastAsia"/>
          <w:color w:val="FF0000"/>
          <w:sz w:val="27"/>
          <w:szCs w:val="27"/>
        </w:rPr>
        <w:t>，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由校長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遴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聘之。任期為一年，得連任。</w:t>
      </w:r>
      <w:r w:rsidR="009C2122" w:rsidRPr="00650908">
        <w:rPr>
          <w:rFonts w:ascii="標楷體" w:eastAsia="標楷體" w:hAnsi="標楷體" w:cs="Arial" w:hint="eastAsia"/>
          <w:color w:val="auto"/>
          <w:sz w:val="27"/>
          <w:szCs w:val="27"/>
        </w:rPr>
        <w:t>管理小組任務為：</w:t>
      </w:r>
    </w:p>
    <w:p w:rsidR="009C2122" w:rsidRPr="00650908" w:rsidRDefault="009C2122" w:rsidP="009C2122">
      <w:pPr>
        <w:pStyle w:val="Web"/>
        <w:ind w:leftChars="200" w:left="885" w:hangingChars="150" w:hanging="405"/>
        <w:rPr>
          <w:rFonts w:ascii="標楷體" w:eastAsia="標楷體" w:hAnsi="標楷體" w:cs="Arial"/>
          <w:color w:val="auto"/>
          <w:sz w:val="27"/>
          <w:szCs w:val="27"/>
        </w:rPr>
      </w:pPr>
      <w:r w:rsidRPr="00AD6959">
        <w:rPr>
          <w:rFonts w:ascii="標楷體" w:eastAsia="標楷體" w:hAnsi="標楷體" w:cs="Arial" w:hint="eastAsia"/>
          <w:color w:val="auto"/>
          <w:sz w:val="27"/>
          <w:szCs w:val="27"/>
        </w:rPr>
        <w:lastRenderedPageBreak/>
        <w:t xml:space="preserve">  </w:t>
      </w:r>
      <w:r w:rsidRPr="00650908">
        <w:rPr>
          <w:rFonts w:ascii="標楷體" w:eastAsia="標楷體" w:hAnsi="標楷體" w:cs="Arial" w:hint="eastAsia"/>
          <w:color w:val="auto"/>
          <w:sz w:val="27"/>
          <w:szCs w:val="27"/>
        </w:rPr>
        <w:t>1.經濟弱勢學生之認定。</w:t>
      </w:r>
    </w:p>
    <w:p w:rsidR="009C2122" w:rsidRPr="00650908" w:rsidRDefault="009C2122" w:rsidP="009C2122">
      <w:pPr>
        <w:pStyle w:val="Web"/>
        <w:ind w:leftChars="200" w:left="885" w:hangingChars="150" w:hanging="405"/>
        <w:rPr>
          <w:rFonts w:ascii="標楷體" w:eastAsia="標楷體" w:hAnsi="標楷體" w:cs="Arial"/>
          <w:color w:val="auto"/>
          <w:sz w:val="27"/>
          <w:szCs w:val="27"/>
        </w:rPr>
      </w:pPr>
      <w:r w:rsidRPr="00650908">
        <w:rPr>
          <w:rFonts w:ascii="標楷體" w:eastAsia="標楷體" w:hAnsi="標楷體" w:cs="Arial" w:hint="eastAsia"/>
          <w:color w:val="auto"/>
          <w:sz w:val="27"/>
          <w:szCs w:val="27"/>
        </w:rPr>
        <w:t xml:space="preserve">  2.勸募所得支用於補助案件之審查。</w:t>
      </w:r>
    </w:p>
    <w:p w:rsidR="009C2122" w:rsidRPr="00650908" w:rsidRDefault="009C2122" w:rsidP="009C2122">
      <w:pPr>
        <w:pStyle w:val="Web"/>
        <w:ind w:leftChars="200" w:left="885" w:hangingChars="150" w:hanging="405"/>
        <w:rPr>
          <w:rFonts w:ascii="標楷體" w:eastAsia="標楷體" w:hAnsi="標楷體" w:cs="Arial"/>
          <w:color w:val="auto"/>
          <w:sz w:val="27"/>
          <w:szCs w:val="27"/>
        </w:rPr>
      </w:pPr>
      <w:r w:rsidRPr="00650908">
        <w:rPr>
          <w:rFonts w:ascii="標楷體" w:eastAsia="標楷體" w:hAnsi="標楷體" w:cs="Arial" w:hint="eastAsia"/>
          <w:color w:val="auto"/>
          <w:sz w:val="27"/>
          <w:szCs w:val="27"/>
        </w:rPr>
        <w:t xml:space="preserve">  3.勸募所得收支、保管及運用之審查。</w:t>
      </w:r>
    </w:p>
    <w:p w:rsidR="009C2122" w:rsidRPr="00650908" w:rsidRDefault="009C2122" w:rsidP="009C2122">
      <w:pPr>
        <w:pStyle w:val="Web"/>
        <w:ind w:leftChars="200" w:left="885" w:hangingChars="150" w:hanging="405"/>
        <w:rPr>
          <w:rFonts w:ascii="標楷體" w:eastAsia="標楷體" w:hAnsi="標楷體" w:cs="Arial"/>
          <w:color w:val="auto"/>
          <w:sz w:val="27"/>
          <w:szCs w:val="27"/>
        </w:rPr>
      </w:pPr>
      <w:r w:rsidRPr="00650908">
        <w:rPr>
          <w:rFonts w:ascii="標楷體" w:eastAsia="標楷體" w:hAnsi="標楷體" w:cs="Arial" w:hint="eastAsia"/>
          <w:color w:val="auto"/>
          <w:sz w:val="27"/>
          <w:szCs w:val="27"/>
        </w:rPr>
        <w:t xml:space="preserve">  4.教育儲蓄戶結束後清算之審查。</w:t>
      </w:r>
    </w:p>
    <w:p w:rsidR="009C2122" w:rsidRPr="00650908" w:rsidRDefault="009C2122" w:rsidP="009C2122">
      <w:pPr>
        <w:pStyle w:val="Web"/>
        <w:ind w:leftChars="200" w:left="885" w:hangingChars="150" w:hanging="405"/>
        <w:rPr>
          <w:rFonts w:ascii="標楷體" w:eastAsia="標楷體" w:hAnsi="標楷體" w:cs="Arial"/>
          <w:color w:val="auto"/>
          <w:sz w:val="36"/>
          <w:szCs w:val="28"/>
        </w:rPr>
      </w:pPr>
      <w:r w:rsidRPr="00650908">
        <w:rPr>
          <w:rFonts w:ascii="標楷體" w:eastAsia="標楷體" w:hAnsi="標楷體" w:cs="Arial" w:hint="eastAsia"/>
          <w:color w:val="auto"/>
          <w:sz w:val="27"/>
          <w:szCs w:val="27"/>
        </w:rPr>
        <w:t xml:space="preserve">  5.其他有關</w:t>
      </w:r>
      <w:proofErr w:type="gramStart"/>
      <w:r w:rsidRPr="00650908">
        <w:rPr>
          <w:rFonts w:ascii="標楷體" w:eastAsia="標楷體" w:hAnsi="標楷體" w:cs="Arial" w:hint="eastAsia"/>
          <w:color w:val="auto"/>
          <w:sz w:val="27"/>
          <w:szCs w:val="27"/>
        </w:rPr>
        <w:t>勸募及管理</w:t>
      </w:r>
      <w:proofErr w:type="gramEnd"/>
      <w:r w:rsidRPr="00650908">
        <w:rPr>
          <w:rFonts w:ascii="標楷體" w:eastAsia="標楷體" w:hAnsi="標楷體" w:cs="Arial" w:hint="eastAsia"/>
          <w:color w:val="auto"/>
          <w:sz w:val="27"/>
          <w:szCs w:val="27"/>
        </w:rPr>
        <w:t>事項。</w:t>
      </w:r>
    </w:p>
    <w:p w:rsidR="000378AA" w:rsidRPr="003A3A8B" w:rsidRDefault="000378AA" w:rsidP="001D4838">
      <w:pPr>
        <w:pStyle w:val="Web"/>
        <w:ind w:leftChars="200" w:left="885" w:hangingChars="150" w:hanging="405"/>
        <w:rPr>
          <w:rFonts w:ascii="標楷體" w:eastAsia="標楷體" w:hAnsi="標楷體" w:cs="Arial"/>
          <w:color w:val="000000" w:themeColor="text1"/>
          <w:sz w:val="27"/>
          <w:szCs w:val="27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(二) 另置執行秘書一人（由學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務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主任擔任）及承辦人一人（由學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務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處職員擔任）。</w:t>
      </w:r>
      <w:r w:rsidRPr="003A3A8B">
        <w:rPr>
          <w:rFonts w:ascii="標楷體" w:eastAsia="標楷體" w:hAnsi="標楷體" w:cs="Arial"/>
          <w:color w:val="000000" w:themeColor="text1"/>
          <w:sz w:val="27"/>
          <w:szCs w:val="27"/>
        </w:rPr>
        <w:br/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負責經費籌措、管理、動支及將收支情形報請上級機關備查，辦理與其他相關業務之推動事項，並開立收據。</w:t>
      </w:r>
    </w:p>
    <w:p w:rsidR="0046432E" w:rsidRPr="003A3A8B" w:rsidRDefault="0046432E" w:rsidP="0046432E">
      <w:pPr>
        <w:pStyle w:val="Web"/>
        <w:ind w:leftChars="200" w:left="885" w:hangingChars="150" w:hanging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(三)每學期至少召開小組會議一次，確</w:t>
      </w:r>
      <w:r w:rsidR="008C08AB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認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專戶運作執行情形。</w:t>
      </w:r>
    </w:p>
    <w:p w:rsidR="000378AA" w:rsidRPr="003A3A8B" w:rsidRDefault="000378AA" w:rsidP="000378AA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八、經費動支程序</w:t>
      </w:r>
    </w:p>
    <w:p w:rsidR="000378AA" w:rsidRPr="003A3A8B" w:rsidRDefault="000378AA" w:rsidP="001D4838">
      <w:pPr>
        <w:pStyle w:val="Web"/>
        <w:ind w:firstLineChars="150" w:firstLine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一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)申請與審核程序</w:t>
      </w:r>
    </w:p>
    <w:p w:rsidR="008C08AB" w:rsidRPr="003A3A8B" w:rsidRDefault="000378AA" w:rsidP="008C08AB">
      <w:pPr>
        <w:pStyle w:val="Web"/>
        <w:ind w:firstLineChars="350" w:firstLine="945"/>
        <w:rPr>
          <w:rFonts w:ascii="標楷體" w:eastAsia="標楷體" w:hAnsi="標楷體" w:cs="Arial"/>
          <w:color w:val="000000" w:themeColor="text1"/>
          <w:sz w:val="27"/>
          <w:szCs w:val="27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1.</w:t>
      </w:r>
      <w:r w:rsidR="008C08AB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校長及教職員工發現某個案學生需要協助，得向學</w:t>
      </w:r>
      <w:proofErr w:type="gramStart"/>
      <w:r w:rsidR="008C08AB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務</w:t>
      </w:r>
      <w:proofErr w:type="gramEnd"/>
      <w:r w:rsidR="008C08AB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處承辦人提出申請</w:t>
      </w:r>
    </w:p>
    <w:p w:rsidR="000378AA" w:rsidRPr="003A3A8B" w:rsidRDefault="000378AA" w:rsidP="008C08AB">
      <w:pPr>
        <w:pStyle w:val="Web"/>
        <w:ind w:leftChars="400" w:left="1230" w:hangingChars="100" w:hanging="27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2.家長發現某個案學生需要協助，亦得向校長及教職員工反應，並向學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務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處承辦人提出申請，在網頁登錄協助募款。</w:t>
      </w:r>
    </w:p>
    <w:p w:rsidR="000378AA" w:rsidRPr="003A3A8B" w:rsidRDefault="000378AA" w:rsidP="001D4838">
      <w:pPr>
        <w:pStyle w:val="Web"/>
        <w:ind w:leftChars="350" w:left="1110" w:hangingChars="100" w:hanging="27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3.關於詳細申請程序，可參考「國立東港高級海事水產職業學校教育儲蓄專戶補助申請流程」之說明。</w:t>
      </w:r>
    </w:p>
    <w:p w:rsidR="000378AA" w:rsidRPr="003A3A8B" w:rsidRDefault="000378AA" w:rsidP="001D4838">
      <w:pPr>
        <w:pStyle w:val="Web"/>
        <w:ind w:leftChars="350" w:left="1110" w:hangingChars="100" w:hanging="27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4.於本校校長、教職員工、以及家長向學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務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處承辦人提出申請後，</w:t>
      </w:r>
      <w:r w:rsidRPr="0026495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經</w:t>
      </w:r>
      <w:r w:rsidR="0052089E" w:rsidRPr="0026495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管理小組進行書面資料審查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(審查補助書面提案、證明文件、家庭訪視紀錄表)，以決定是否補助。</w:t>
      </w:r>
    </w:p>
    <w:p w:rsidR="000378AA" w:rsidRPr="003A3A8B" w:rsidRDefault="000378AA" w:rsidP="001D4838">
      <w:pPr>
        <w:pStyle w:val="Web"/>
        <w:ind w:firstLineChars="300" w:firstLine="81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5.審核學生資料時必須注意以下事項，以保障確實需要被照顧的學生。</w:t>
      </w:r>
    </w:p>
    <w:p w:rsidR="000378AA" w:rsidRPr="003A3A8B" w:rsidRDefault="000378AA" w:rsidP="001D4838">
      <w:pPr>
        <w:pStyle w:val="Web"/>
        <w:ind w:leftChars="400" w:left="96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(1)申請補助學生為低收入戶或中低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收入戶者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，須檢附鄉鎮公所核發的證明。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br/>
        <w:t>(2)必要時，學校得派員前去本要點第二項所提列四種照顧對象學生家中進</w:t>
      </w:r>
      <w:r w:rsidR="001D4838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</w:t>
      </w:r>
      <w:r w:rsidR="001D4838" w:rsidRPr="003A3A8B">
        <w:rPr>
          <w:rFonts w:ascii="標楷體" w:eastAsia="標楷體" w:hAnsi="標楷體" w:cs="Arial"/>
          <w:color w:val="000000" w:themeColor="text1"/>
          <w:sz w:val="27"/>
          <w:szCs w:val="27"/>
        </w:rPr>
        <w:br/>
      </w:r>
      <w:r w:rsidR="001D4838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  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行家庭訪問並填寫訪視紀錄表。</w:t>
      </w:r>
    </w:p>
    <w:p w:rsidR="000378AA" w:rsidRPr="003A3A8B" w:rsidRDefault="000378AA" w:rsidP="001D4838">
      <w:pPr>
        <w:pStyle w:val="Web"/>
        <w:ind w:leftChars="400" w:left="1365" w:hangingChars="150" w:hanging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(3)除鄉鎮公所核發低收入戶或中低收入戶的證明，以及家庭訪視紀錄表外，</w:t>
      </w:r>
      <w:r w:rsidR="001D4838" w:rsidRPr="003A3A8B">
        <w:rPr>
          <w:rFonts w:ascii="標楷體" w:eastAsia="標楷體" w:hAnsi="標楷體" w:cs="Arial"/>
          <w:color w:val="000000" w:themeColor="text1"/>
          <w:sz w:val="27"/>
          <w:szCs w:val="27"/>
        </w:rPr>
        <w:br/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尚可依情況檢附其他證明文件。 </w:t>
      </w:r>
    </w:p>
    <w:p w:rsidR="000378AA" w:rsidRPr="003A3A8B" w:rsidRDefault="000378AA" w:rsidP="001D4838">
      <w:pPr>
        <w:pStyle w:val="Web"/>
        <w:ind w:leftChars="400" w:left="1365" w:hangingChars="150" w:hanging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(4)進行資料審同時，除了證明文件真假的驗證，還必須注意學生是否有重</w:t>
      </w:r>
      <w:r w:rsidR="001D4838" w:rsidRPr="003A3A8B">
        <w:rPr>
          <w:rFonts w:ascii="標楷體" w:eastAsia="標楷體" w:hAnsi="標楷體" w:cs="Arial"/>
          <w:color w:val="000000" w:themeColor="text1"/>
          <w:sz w:val="27"/>
          <w:szCs w:val="27"/>
        </w:rPr>
        <w:br/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複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申請的情形。</w:t>
      </w:r>
    </w:p>
    <w:p w:rsidR="000378AA" w:rsidRPr="003A3A8B" w:rsidRDefault="0052089E" w:rsidP="001D4838">
      <w:pPr>
        <w:pStyle w:val="Web"/>
        <w:ind w:firstLineChars="157" w:firstLine="424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二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) 補助金的核發 </w:t>
      </w:r>
    </w:p>
    <w:p w:rsidR="000378AA" w:rsidRPr="003A3A8B" w:rsidRDefault="000378AA" w:rsidP="001D4838">
      <w:pPr>
        <w:pStyle w:val="Web"/>
        <w:ind w:leftChars="400" w:left="96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經確定核發補助金以及補助金額度</w:t>
      </w:r>
      <w:r w:rsidR="00732CF9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後</w:t>
      </w:r>
      <w:r w:rsidR="0052089E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，由主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計室發傳票給出納組</w:t>
      </w:r>
      <w:r w:rsidR="00732CF9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發放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，方式有二：匯入該受補助學生郵局的帳號或親自支領。並由學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務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處承辦人或經由導師通知家長。若補助不被核准，亦由學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務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處承辦人或導師通知該學生及家長。</w:t>
      </w:r>
    </w:p>
    <w:p w:rsidR="000378AA" w:rsidRPr="003A3A8B" w:rsidRDefault="000378AA" w:rsidP="00A2311C">
      <w:pPr>
        <w:pStyle w:val="Web"/>
        <w:ind w:leftChars="-59" w:left="476" w:hangingChars="229" w:hanging="618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九、捐款者之褒獎：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依捐資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教育事業獎勵辦法表揚之。</w:t>
      </w:r>
    </w:p>
    <w:p w:rsidR="000378AA" w:rsidRPr="003A3A8B" w:rsidRDefault="006A2959" w:rsidP="000378AA">
      <w:pPr>
        <w:pStyle w:val="Web"/>
        <w:ind w:leftChars="-59" w:left="-2" w:hangingChars="52" w:hanging="140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十、宣導與公開徵信</w:t>
      </w:r>
    </w:p>
    <w:p w:rsidR="000378AA" w:rsidRPr="003A3A8B" w:rsidRDefault="001D4838" w:rsidP="001D4838">
      <w:pPr>
        <w:pStyle w:val="Web"/>
        <w:ind w:firstLineChars="157" w:firstLine="424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(</w:t>
      </w:r>
      <w:proofErr w:type="gramStart"/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一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)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宣導學校教育儲蓄專戶訊息 </w:t>
      </w:r>
    </w:p>
    <w:p w:rsidR="000378AA" w:rsidRPr="003A3A8B" w:rsidRDefault="000378AA" w:rsidP="001D4838">
      <w:pPr>
        <w:pStyle w:val="Web"/>
        <w:ind w:leftChars="350" w:left="1110" w:hangingChars="100" w:hanging="27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1.</w:t>
      </w:r>
      <w:r w:rsidR="001D4838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學校應透過上網公告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或其他途徑，</w:t>
      </w:r>
      <w:r w:rsidR="006A2959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宣導校內外各界人士關於本校教育儲蓄專戶相關訊息，以達募款之目的，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必須載明本校教育儲蓄專戶的帳號。 </w:t>
      </w:r>
    </w:p>
    <w:p w:rsidR="000378AA" w:rsidRPr="003A3A8B" w:rsidRDefault="000378AA" w:rsidP="001D4838">
      <w:pPr>
        <w:pStyle w:val="Web"/>
        <w:ind w:leftChars="350" w:left="1110" w:hangingChars="100" w:hanging="27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2.學校應請導師在班上宣導教育儲蓄專戶相關訊息，並介紹本校教育儲蓄專</w:t>
      </w:r>
      <w:r w:rsidR="001D4838" w:rsidRPr="003A3A8B">
        <w:rPr>
          <w:rFonts w:ascii="標楷體" w:eastAsia="標楷體" w:hAnsi="標楷體" w:cs="Arial"/>
          <w:color w:val="000000" w:themeColor="text1"/>
          <w:sz w:val="27"/>
          <w:szCs w:val="27"/>
        </w:rPr>
        <w:br/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戶專屬網站，以提供學生就學補助申請的資訊。 </w:t>
      </w:r>
    </w:p>
    <w:p w:rsidR="000378AA" w:rsidRPr="003A3A8B" w:rsidRDefault="000378AA" w:rsidP="001D4838">
      <w:pPr>
        <w:pStyle w:val="Web"/>
        <w:ind w:firstLineChars="150" w:firstLine="405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(二) </w:t>
      </w:r>
      <w:r w:rsidR="006A2959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公開徵信</w:t>
      </w:r>
    </w:p>
    <w:p w:rsidR="000378AA" w:rsidRPr="003A3A8B" w:rsidRDefault="000378AA" w:rsidP="001D4838">
      <w:pPr>
        <w:pStyle w:val="Web"/>
        <w:ind w:leftChars="350" w:left="1110" w:hangingChars="100" w:hanging="270"/>
        <w:rPr>
          <w:rFonts w:ascii="標楷體" w:eastAsia="標楷體" w:hAnsi="標楷體" w:cs="Arial"/>
          <w:color w:val="000000" w:themeColor="text1"/>
          <w:sz w:val="36"/>
          <w:szCs w:val="28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1.每</w:t>
      </w:r>
      <w:proofErr w:type="gramStart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個</w:t>
      </w:r>
      <w:proofErr w:type="gramEnd"/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月將捐贈人基本資料（捐贈者名稱或姓名、捐贈財物、捐贈年月及捐</w:t>
      </w:r>
      <w:r w:rsidR="001D4838" w:rsidRPr="003A3A8B">
        <w:rPr>
          <w:rFonts w:ascii="標楷體" w:eastAsia="標楷體" w:hAnsi="標楷體" w:cs="Arial"/>
          <w:color w:val="000000" w:themeColor="text1"/>
          <w:sz w:val="27"/>
          <w:szCs w:val="27"/>
        </w:rPr>
        <w:br/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贈用途</w:t>
      </w:r>
      <w:r w:rsidR="006A2959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、收據編號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）及辦理情形</w:t>
      </w:r>
      <w:r w:rsidR="006A2959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公開徵信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。</w:t>
      </w:r>
    </w:p>
    <w:p w:rsidR="001D4838" w:rsidRDefault="000378AA" w:rsidP="001D4838">
      <w:pPr>
        <w:pStyle w:val="Web"/>
        <w:ind w:leftChars="350" w:left="1110" w:hangingChars="100" w:hanging="270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lastRenderedPageBreak/>
        <w:t>2.</w:t>
      </w:r>
      <w:r w:rsidR="006A2959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學校每月應於教育部指定之網站，公告教育儲蓄戶之經費收支明細，</w:t>
      </w:r>
      <w:r w:rsidR="00990F3D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以公開徵信</w:t>
      </w:r>
      <w:r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。</w:t>
      </w:r>
    </w:p>
    <w:p w:rsidR="00990F3D" w:rsidRPr="003A3A8B" w:rsidRDefault="00990F3D" w:rsidP="00990F3D">
      <w:pPr>
        <w:pStyle w:val="Web"/>
        <w:ind w:leftChars="350" w:left="1110" w:hangingChars="100" w:hanging="270"/>
        <w:rPr>
          <w:rFonts w:ascii="標楷體" w:eastAsia="標楷體" w:hAnsi="標楷體" w:cs="Arial"/>
          <w:color w:val="000000" w:themeColor="text1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3.學校應於每年一月三十一日前，將前一年度教育儲蓄戶收支報告及結餘</w:t>
      </w:r>
      <w:r w:rsidR="0007368F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留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用情形，報學校主管機關備查，並公告於教育部指定之網站，以公開徵信。</w:t>
      </w:r>
    </w:p>
    <w:p w:rsidR="000378AA" w:rsidRDefault="00990F3D" w:rsidP="001D4838">
      <w:pPr>
        <w:pStyle w:val="Web"/>
        <w:ind w:leftChars="350" w:left="1110" w:hangingChars="100" w:hanging="270"/>
        <w:rPr>
          <w:rFonts w:ascii="標楷體" w:eastAsia="標楷體" w:hAnsi="標楷體" w:cs="Arial" w:hint="eastAsia"/>
          <w:color w:val="000000" w:themeColor="text1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4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.公告內容應注意資訊保護</w:t>
      </w: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法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相關規定。</w:t>
      </w:r>
    </w:p>
    <w:p w:rsidR="00990F3D" w:rsidRPr="003A3A8B" w:rsidRDefault="00990F3D" w:rsidP="00990F3D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十一、預期效益：</w:t>
      </w:r>
      <w:r w:rsidR="002E55C7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善用各界捐款</w:t>
      </w:r>
      <w:r w:rsidR="002E55C7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以</w:t>
      </w: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扶助本校經濟弱勢之在學學生，使其順利就學。</w:t>
      </w:r>
    </w:p>
    <w:p w:rsidR="000378AA" w:rsidRPr="003A3A8B" w:rsidRDefault="00990F3D" w:rsidP="000378AA">
      <w:pPr>
        <w:pStyle w:val="Web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十二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、附則</w:t>
      </w:r>
    </w:p>
    <w:p w:rsidR="00E209C3" w:rsidRPr="003A3A8B" w:rsidRDefault="00990F3D" w:rsidP="00584702">
      <w:pPr>
        <w:pStyle w:val="Web"/>
        <w:ind w:firstLineChars="200" w:firstLine="540"/>
        <w:rPr>
          <w:rFonts w:ascii="標楷體" w:eastAsia="標楷體" w:hAnsi="標楷體" w:cs="Arial"/>
          <w:color w:val="000000" w:themeColor="text1"/>
          <w:sz w:val="36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 </w:t>
      </w:r>
      <w:r w:rsidR="008F7E52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本</w:t>
      </w:r>
      <w:r w:rsidR="008F7E52" w:rsidRPr="00A1313F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規定</w:t>
      </w:r>
      <w:r w:rsidR="000378AA" w:rsidRPr="003A3A8B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經校務會議通過後實施，修正時亦同。</w:t>
      </w:r>
    </w:p>
    <w:sectPr w:rsidR="00E209C3" w:rsidRPr="003A3A8B" w:rsidSect="008C08A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38" w:rsidRDefault="00B81538" w:rsidP="001D4838">
      <w:r>
        <w:separator/>
      </w:r>
    </w:p>
  </w:endnote>
  <w:endnote w:type="continuationSeparator" w:id="0">
    <w:p w:rsidR="00B81538" w:rsidRDefault="00B81538" w:rsidP="001D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38" w:rsidRDefault="00B81538" w:rsidP="001D4838">
      <w:r>
        <w:separator/>
      </w:r>
    </w:p>
  </w:footnote>
  <w:footnote w:type="continuationSeparator" w:id="0">
    <w:p w:rsidR="00B81538" w:rsidRDefault="00B81538" w:rsidP="001D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A"/>
    <w:rsid w:val="000378AA"/>
    <w:rsid w:val="0007368F"/>
    <w:rsid w:val="00091C2E"/>
    <w:rsid w:val="00096D8D"/>
    <w:rsid w:val="00131088"/>
    <w:rsid w:val="001D4838"/>
    <w:rsid w:val="001D76A2"/>
    <w:rsid w:val="00264951"/>
    <w:rsid w:val="00273BCA"/>
    <w:rsid w:val="00293549"/>
    <w:rsid w:val="002C663E"/>
    <w:rsid w:val="002E55C7"/>
    <w:rsid w:val="002F75B9"/>
    <w:rsid w:val="0033328A"/>
    <w:rsid w:val="00365259"/>
    <w:rsid w:val="00393555"/>
    <w:rsid w:val="003A3A8B"/>
    <w:rsid w:val="003B5B88"/>
    <w:rsid w:val="003B6387"/>
    <w:rsid w:val="003C5094"/>
    <w:rsid w:val="003E16A9"/>
    <w:rsid w:val="00431C71"/>
    <w:rsid w:val="00436699"/>
    <w:rsid w:val="00437581"/>
    <w:rsid w:val="004526E7"/>
    <w:rsid w:val="0046432E"/>
    <w:rsid w:val="004D0499"/>
    <w:rsid w:val="0052089E"/>
    <w:rsid w:val="00553503"/>
    <w:rsid w:val="00555E06"/>
    <w:rsid w:val="005768A6"/>
    <w:rsid w:val="00584702"/>
    <w:rsid w:val="005C0140"/>
    <w:rsid w:val="00612420"/>
    <w:rsid w:val="00614E79"/>
    <w:rsid w:val="00650908"/>
    <w:rsid w:val="006A2959"/>
    <w:rsid w:val="00732CF9"/>
    <w:rsid w:val="00766548"/>
    <w:rsid w:val="0079093E"/>
    <w:rsid w:val="007D650F"/>
    <w:rsid w:val="008B3DA9"/>
    <w:rsid w:val="008B7344"/>
    <w:rsid w:val="008C08AB"/>
    <w:rsid w:val="008E5681"/>
    <w:rsid w:val="008F7E52"/>
    <w:rsid w:val="00922AA4"/>
    <w:rsid w:val="00976419"/>
    <w:rsid w:val="00990F3D"/>
    <w:rsid w:val="009A6FD0"/>
    <w:rsid w:val="009B582D"/>
    <w:rsid w:val="009C2122"/>
    <w:rsid w:val="00A12C5B"/>
    <w:rsid w:val="00A1313F"/>
    <w:rsid w:val="00A15F09"/>
    <w:rsid w:val="00A2311C"/>
    <w:rsid w:val="00A6563A"/>
    <w:rsid w:val="00AD6959"/>
    <w:rsid w:val="00B4667F"/>
    <w:rsid w:val="00B6429B"/>
    <w:rsid w:val="00B81538"/>
    <w:rsid w:val="00BF307A"/>
    <w:rsid w:val="00C13E6F"/>
    <w:rsid w:val="00C57DBF"/>
    <w:rsid w:val="00C85202"/>
    <w:rsid w:val="00CA5ED8"/>
    <w:rsid w:val="00CA7DEE"/>
    <w:rsid w:val="00CB2BE7"/>
    <w:rsid w:val="00CC5F19"/>
    <w:rsid w:val="00CF75C5"/>
    <w:rsid w:val="00D0042C"/>
    <w:rsid w:val="00D771F8"/>
    <w:rsid w:val="00DD06C1"/>
    <w:rsid w:val="00DF7982"/>
    <w:rsid w:val="00E07CAD"/>
    <w:rsid w:val="00E209C3"/>
    <w:rsid w:val="00E50416"/>
    <w:rsid w:val="00E85D00"/>
    <w:rsid w:val="00E96413"/>
    <w:rsid w:val="00EE748D"/>
    <w:rsid w:val="00EE7BCB"/>
    <w:rsid w:val="00EF4A71"/>
    <w:rsid w:val="00EF4D39"/>
    <w:rsid w:val="00F02BE4"/>
    <w:rsid w:val="00F214B5"/>
    <w:rsid w:val="00F226BB"/>
    <w:rsid w:val="00F25E04"/>
    <w:rsid w:val="00F30317"/>
    <w:rsid w:val="00F95CBF"/>
    <w:rsid w:val="00FB321F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78AA"/>
    <w:pPr>
      <w:widowControl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D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8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8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78AA"/>
    <w:pPr>
      <w:widowControl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D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8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8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352</Words>
  <Characters>2008</Characters>
  <Application>Microsoft Office Word</Application>
  <DocSecurity>0</DocSecurity>
  <Lines>16</Lines>
  <Paragraphs>4</Paragraphs>
  <ScaleCrop>false</ScaleCrop>
  <Company>HOME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2014-11-20T02:28:00Z</cp:lastPrinted>
  <dcterms:created xsi:type="dcterms:W3CDTF">2014-11-20T00:57:00Z</dcterms:created>
  <dcterms:modified xsi:type="dcterms:W3CDTF">2014-11-20T05:32:00Z</dcterms:modified>
</cp:coreProperties>
</file>